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22F6F" w14:textId="77777777" w:rsidR="00A87C8C" w:rsidRDefault="00A87C8C" w:rsidP="00A87C8C">
      <w:pPr>
        <w:spacing w:line="276" w:lineRule="auto"/>
        <w:jc w:val="center"/>
        <w:rPr>
          <w:b/>
          <w:iCs/>
          <w:sz w:val="28"/>
          <w:szCs w:val="28"/>
        </w:rPr>
      </w:pPr>
      <w:r w:rsidRPr="00781510">
        <w:rPr>
          <w:b/>
          <w:iCs/>
          <w:sz w:val="28"/>
          <w:szCs w:val="28"/>
        </w:rPr>
        <w:t>Strategies to Improve Purchasing Decisions through Understanding Price Perceptions in Society</w:t>
      </w:r>
    </w:p>
    <w:p w14:paraId="04D28FC4" w14:textId="77777777" w:rsidR="00A87C8C" w:rsidRPr="00F77946" w:rsidRDefault="00A87C8C" w:rsidP="00A87C8C">
      <w:pPr>
        <w:spacing w:line="276" w:lineRule="auto"/>
        <w:jc w:val="center"/>
        <w:rPr>
          <w:b/>
          <w:bCs/>
          <w:sz w:val="22"/>
          <w:szCs w:val="22"/>
        </w:rPr>
      </w:pPr>
      <w:r w:rsidRPr="00A34A7B">
        <w:rPr>
          <w:b/>
          <w:bCs/>
          <w:sz w:val="22"/>
          <w:szCs w:val="22"/>
        </w:rPr>
        <w:t xml:space="preserve">Dewi Lestari </w:t>
      </w:r>
      <w:r w:rsidRPr="00F77946">
        <w:rPr>
          <w:b/>
          <w:bCs/>
          <w:sz w:val="22"/>
          <w:szCs w:val="22"/>
          <w:vertAlign w:val="superscript"/>
        </w:rPr>
        <w:t>1</w:t>
      </w:r>
      <w:r w:rsidRPr="00F77946">
        <w:rPr>
          <w:b/>
          <w:bCs/>
          <w:sz w:val="22"/>
          <w:szCs w:val="22"/>
          <w:lang w:val="id-ID"/>
        </w:rPr>
        <w:t>,</w:t>
      </w:r>
      <w:r w:rsidRPr="00F77946">
        <w:rPr>
          <w:b/>
          <w:bCs/>
          <w:sz w:val="22"/>
          <w:szCs w:val="22"/>
        </w:rPr>
        <w:t xml:space="preserve"> </w:t>
      </w:r>
      <w:proofErr w:type="spellStart"/>
      <w:r w:rsidRPr="00A34A7B">
        <w:rPr>
          <w:b/>
          <w:bCs/>
          <w:sz w:val="22"/>
          <w:szCs w:val="22"/>
        </w:rPr>
        <w:t>Ulfi</w:t>
      </w:r>
      <w:proofErr w:type="spellEnd"/>
      <w:r w:rsidRPr="00A34A7B">
        <w:rPr>
          <w:b/>
          <w:bCs/>
          <w:sz w:val="22"/>
          <w:szCs w:val="22"/>
        </w:rPr>
        <w:t xml:space="preserve"> Yanti Harahap</w:t>
      </w:r>
      <w:r w:rsidRPr="00F77946">
        <w:rPr>
          <w:b/>
          <w:bCs/>
          <w:sz w:val="22"/>
          <w:szCs w:val="22"/>
          <w:vertAlign w:val="superscript"/>
        </w:rPr>
        <w:t>2</w:t>
      </w:r>
      <w:r>
        <w:rPr>
          <w:b/>
          <w:bCs/>
          <w:sz w:val="22"/>
          <w:szCs w:val="22"/>
        </w:rPr>
        <w:t xml:space="preserve">, </w:t>
      </w:r>
      <w:r w:rsidRPr="007B092A">
        <w:rPr>
          <w:b/>
          <w:bCs/>
          <w:sz w:val="22"/>
          <w:szCs w:val="22"/>
        </w:rPr>
        <w:t>Azhari Akmal Tarigan</w:t>
      </w:r>
      <w:r>
        <w:rPr>
          <w:b/>
          <w:bCs/>
          <w:sz w:val="22"/>
          <w:szCs w:val="22"/>
          <w:vertAlign w:val="superscript"/>
        </w:rPr>
        <w:t>3</w:t>
      </w:r>
      <w:r>
        <w:rPr>
          <w:b/>
          <w:bCs/>
          <w:sz w:val="22"/>
          <w:szCs w:val="22"/>
        </w:rPr>
        <w:t xml:space="preserve">, </w:t>
      </w:r>
      <w:r w:rsidRPr="007B092A">
        <w:rPr>
          <w:b/>
          <w:bCs/>
          <w:sz w:val="22"/>
          <w:szCs w:val="22"/>
        </w:rPr>
        <w:t>Nuri Aslami</w:t>
      </w:r>
      <w:r>
        <w:rPr>
          <w:b/>
          <w:bCs/>
          <w:sz w:val="22"/>
          <w:szCs w:val="22"/>
          <w:vertAlign w:val="superscript"/>
        </w:rPr>
        <w:t xml:space="preserve">4 </w:t>
      </w:r>
    </w:p>
    <w:p w14:paraId="1CE20EE6" w14:textId="3FCF16FF" w:rsidR="00A87C8C" w:rsidRDefault="00A87C8C" w:rsidP="00A87C8C">
      <w:pPr>
        <w:spacing w:line="276" w:lineRule="auto"/>
        <w:jc w:val="center"/>
      </w:pPr>
      <w:r w:rsidRPr="00F77946">
        <w:rPr>
          <w:vertAlign w:val="superscript"/>
        </w:rPr>
        <w:t>1</w:t>
      </w:r>
      <w:r w:rsidR="009362A7">
        <w:rPr>
          <w:vertAlign w:val="superscript"/>
        </w:rPr>
        <w:t xml:space="preserve">2,2,3,4 </w:t>
      </w:r>
      <w:r w:rsidR="009362A7" w:rsidRPr="009362A7">
        <w:t>Faculty of Islamic Economics and Business</w:t>
      </w:r>
      <w:r>
        <w:t xml:space="preserve">, </w:t>
      </w:r>
      <w:r w:rsidR="009362A7" w:rsidRPr="009362A7">
        <w:t>Universitas Islam Negeri Sumatera Utara</w:t>
      </w:r>
      <w:r>
        <w:t xml:space="preserve">, Medan </w:t>
      </w:r>
    </w:p>
    <w:p w14:paraId="671BD0F0" w14:textId="4DACA23D" w:rsidR="00A87C8C" w:rsidRPr="00691DA1" w:rsidRDefault="00A87C8C" w:rsidP="00A87C8C">
      <w:pPr>
        <w:spacing w:line="276" w:lineRule="auto"/>
        <w:jc w:val="center"/>
        <w:rPr>
          <w:sz w:val="18"/>
          <w:szCs w:val="18"/>
        </w:rPr>
      </w:pPr>
    </w:p>
    <w:tbl>
      <w:tblPr>
        <w:tblStyle w:val="TableGrid"/>
        <w:tblW w:w="8897" w:type="dxa"/>
        <w:tblLook w:val="04A0" w:firstRow="1" w:lastRow="0" w:firstColumn="1" w:lastColumn="0" w:noHBand="0" w:noVBand="1"/>
      </w:tblPr>
      <w:tblGrid>
        <w:gridCol w:w="2802"/>
        <w:gridCol w:w="283"/>
        <w:gridCol w:w="5812"/>
      </w:tblGrid>
      <w:tr w:rsidR="00A87C8C" w14:paraId="7292D73A" w14:textId="77777777" w:rsidTr="001D2766">
        <w:tc>
          <w:tcPr>
            <w:tcW w:w="2802" w:type="dxa"/>
            <w:tcBorders>
              <w:top w:val="double" w:sz="4" w:space="0" w:color="auto"/>
              <w:left w:val="nil"/>
              <w:bottom w:val="single" w:sz="4" w:space="0" w:color="auto"/>
              <w:right w:val="nil"/>
            </w:tcBorders>
          </w:tcPr>
          <w:p w14:paraId="312B6E24" w14:textId="77777777" w:rsidR="00A87C8C" w:rsidRDefault="00A87C8C" w:rsidP="001D2766">
            <w:pPr>
              <w:spacing w:before="120" w:line="276" w:lineRule="auto"/>
              <w:jc w:val="both"/>
              <w:rPr>
                <w:b/>
              </w:rPr>
            </w:pPr>
            <w:r>
              <w:rPr>
                <w:b/>
              </w:rPr>
              <w:t>Article Info</w:t>
            </w:r>
          </w:p>
        </w:tc>
        <w:tc>
          <w:tcPr>
            <w:tcW w:w="283" w:type="dxa"/>
            <w:tcBorders>
              <w:top w:val="double" w:sz="4" w:space="0" w:color="auto"/>
              <w:left w:val="nil"/>
              <w:bottom w:val="nil"/>
              <w:right w:val="nil"/>
            </w:tcBorders>
          </w:tcPr>
          <w:p w14:paraId="6A2D32F7" w14:textId="77777777" w:rsidR="00A87C8C" w:rsidRDefault="00A87C8C" w:rsidP="001D2766">
            <w:pPr>
              <w:spacing w:before="120" w:line="276" w:lineRule="auto"/>
              <w:jc w:val="center"/>
            </w:pPr>
          </w:p>
        </w:tc>
        <w:tc>
          <w:tcPr>
            <w:tcW w:w="5812" w:type="dxa"/>
            <w:tcBorders>
              <w:top w:val="double" w:sz="4" w:space="0" w:color="auto"/>
              <w:left w:val="nil"/>
              <w:bottom w:val="single" w:sz="4" w:space="0" w:color="auto"/>
              <w:right w:val="nil"/>
            </w:tcBorders>
          </w:tcPr>
          <w:p w14:paraId="63093067" w14:textId="77777777" w:rsidR="00A87C8C" w:rsidRDefault="00A87C8C" w:rsidP="001D2766">
            <w:pPr>
              <w:spacing w:before="120" w:line="276" w:lineRule="auto"/>
              <w:rPr>
                <w:color w:val="000000"/>
                <w:sz w:val="24"/>
                <w:szCs w:val="24"/>
              </w:rPr>
            </w:pPr>
            <w:r>
              <w:rPr>
                <w:b/>
                <w:bCs/>
                <w:iCs/>
                <w:color w:val="000000"/>
              </w:rPr>
              <w:t>ABSTRACT</w:t>
            </w:r>
          </w:p>
        </w:tc>
      </w:tr>
      <w:tr w:rsidR="00A87C8C" w14:paraId="08E5D007" w14:textId="77777777" w:rsidTr="001D2766">
        <w:trPr>
          <w:trHeight w:val="1268"/>
        </w:trPr>
        <w:tc>
          <w:tcPr>
            <w:tcW w:w="2802" w:type="dxa"/>
            <w:tcBorders>
              <w:top w:val="single" w:sz="4" w:space="0" w:color="auto"/>
              <w:left w:val="nil"/>
              <w:bottom w:val="single" w:sz="4" w:space="0" w:color="auto"/>
              <w:right w:val="nil"/>
            </w:tcBorders>
          </w:tcPr>
          <w:p w14:paraId="0657B6EC" w14:textId="77777777" w:rsidR="00A87C8C" w:rsidRDefault="00A87C8C" w:rsidP="001D2766">
            <w:pPr>
              <w:spacing w:before="120" w:after="120" w:line="276" w:lineRule="auto"/>
              <w:jc w:val="both"/>
              <w:rPr>
                <w:b/>
                <w:i/>
              </w:rPr>
            </w:pPr>
            <w:r>
              <w:rPr>
                <w:b/>
                <w:i/>
              </w:rPr>
              <w:t>Article history:</w:t>
            </w:r>
          </w:p>
          <w:p w14:paraId="6E11301B" w14:textId="78663D80" w:rsidR="00A87C8C" w:rsidRDefault="00A87C8C" w:rsidP="001D2766">
            <w:pPr>
              <w:spacing w:line="276" w:lineRule="auto"/>
              <w:jc w:val="both"/>
            </w:pPr>
            <w:r>
              <w:t xml:space="preserve">Received </w:t>
            </w:r>
            <w:r w:rsidR="009542BC">
              <w:t>11 April 2023</w:t>
            </w:r>
          </w:p>
          <w:p w14:paraId="246F7ABD" w14:textId="0A8E0AF1" w:rsidR="00A87C8C" w:rsidRDefault="00A87C8C" w:rsidP="001D2766">
            <w:pPr>
              <w:spacing w:line="276" w:lineRule="auto"/>
              <w:jc w:val="both"/>
            </w:pPr>
            <w:r>
              <w:t xml:space="preserve">Revised </w:t>
            </w:r>
            <w:r w:rsidR="009542BC">
              <w:t>1 May 2023</w:t>
            </w:r>
          </w:p>
          <w:p w14:paraId="63C4731C" w14:textId="6A340DD7" w:rsidR="00A87C8C" w:rsidRDefault="00A87C8C" w:rsidP="001D2766">
            <w:pPr>
              <w:spacing w:line="276" w:lineRule="auto"/>
              <w:jc w:val="both"/>
            </w:pPr>
            <w:r>
              <w:t xml:space="preserve">Accepted </w:t>
            </w:r>
            <w:r w:rsidR="009542BC">
              <w:t>15 May 2023</w:t>
            </w:r>
          </w:p>
          <w:p w14:paraId="0280D9D5" w14:textId="77777777" w:rsidR="00A87C8C" w:rsidRDefault="00A87C8C" w:rsidP="001D2766">
            <w:pPr>
              <w:spacing w:line="276" w:lineRule="auto"/>
              <w:jc w:val="both"/>
            </w:pPr>
          </w:p>
        </w:tc>
        <w:tc>
          <w:tcPr>
            <w:tcW w:w="283" w:type="dxa"/>
            <w:vMerge w:val="restart"/>
            <w:tcBorders>
              <w:top w:val="nil"/>
              <w:left w:val="nil"/>
              <w:bottom w:val="nil"/>
              <w:right w:val="nil"/>
            </w:tcBorders>
          </w:tcPr>
          <w:p w14:paraId="24317FFF" w14:textId="77777777" w:rsidR="00A87C8C" w:rsidRDefault="00A87C8C" w:rsidP="001D2766">
            <w:pPr>
              <w:spacing w:before="120" w:line="276" w:lineRule="auto"/>
              <w:jc w:val="both"/>
            </w:pPr>
          </w:p>
        </w:tc>
        <w:tc>
          <w:tcPr>
            <w:tcW w:w="5812" w:type="dxa"/>
            <w:vMerge w:val="restart"/>
            <w:tcBorders>
              <w:top w:val="single" w:sz="4" w:space="0" w:color="auto"/>
              <w:left w:val="nil"/>
              <w:bottom w:val="nil"/>
              <w:right w:val="nil"/>
            </w:tcBorders>
          </w:tcPr>
          <w:p w14:paraId="1A081549" w14:textId="77777777" w:rsidR="00A87C8C" w:rsidRDefault="00A87C8C" w:rsidP="001D2766">
            <w:pPr>
              <w:spacing w:line="276" w:lineRule="auto"/>
              <w:jc w:val="both"/>
              <w:rPr>
                <w:b/>
                <w:i/>
                <w:iCs/>
                <w:color w:val="000000"/>
                <w:sz w:val="18"/>
                <w:szCs w:val="18"/>
              </w:rPr>
            </w:pPr>
            <w:r w:rsidRPr="00781510">
              <w:rPr>
                <w:color w:val="000000" w:themeColor="text1"/>
              </w:rPr>
              <w:t>This study explores how consumer trust affects purchasing decisions on Indonesia's Shopee e-commerce platform. With the rise of online shopping, trust has become crucial in consumer behavior. The research addresses the gap in understanding trust's influence in online marketplaces by evaluating the perspectives of 150 active Shopee users and 50 sellers through a mixed-method approach. The findings reveal that trust is a key factor in purchasing decisions, driving sales and customer loyalty. Educational efforts on transparency, product authenticity, and responsive customer service, along with government collaboration for education and security, effectively build trust. The study concludes that maintaining consumer trust, supported by government partnerships, is vital for Shopee's market competitiveness. The implications suggest that emphasizing trust not only enhances customer retention but also supports long-term business growth.</w:t>
            </w:r>
          </w:p>
          <w:p w14:paraId="43254C1D" w14:textId="77777777" w:rsidR="00A87C8C" w:rsidRDefault="00A87C8C" w:rsidP="001D2766">
            <w:pPr>
              <w:spacing w:line="276" w:lineRule="auto"/>
              <w:jc w:val="both"/>
              <w:rPr>
                <w:iCs/>
                <w:color w:val="000000"/>
                <w:sz w:val="18"/>
                <w:szCs w:val="18"/>
              </w:rPr>
            </w:pPr>
          </w:p>
        </w:tc>
      </w:tr>
      <w:tr w:rsidR="00A87C8C" w14:paraId="29FAADDD" w14:textId="77777777" w:rsidTr="001D2766">
        <w:trPr>
          <w:trHeight w:val="1231"/>
        </w:trPr>
        <w:tc>
          <w:tcPr>
            <w:tcW w:w="2802" w:type="dxa"/>
            <w:vMerge w:val="restart"/>
            <w:tcBorders>
              <w:top w:val="single" w:sz="4" w:space="0" w:color="auto"/>
              <w:left w:val="nil"/>
              <w:bottom w:val="single" w:sz="4" w:space="0" w:color="auto"/>
              <w:right w:val="nil"/>
            </w:tcBorders>
          </w:tcPr>
          <w:p w14:paraId="736A47B3" w14:textId="77777777" w:rsidR="00A87C8C" w:rsidRDefault="00A87C8C" w:rsidP="001D2766">
            <w:pPr>
              <w:spacing w:before="120" w:after="120" w:line="276" w:lineRule="auto"/>
              <w:jc w:val="both"/>
              <w:rPr>
                <w:b/>
                <w:i/>
              </w:rPr>
            </w:pPr>
            <w:r>
              <w:rPr>
                <w:b/>
                <w:i/>
              </w:rPr>
              <w:t>Keywords:</w:t>
            </w:r>
          </w:p>
          <w:p w14:paraId="4F4D8FD8" w14:textId="31B07093" w:rsidR="00A87C8C" w:rsidRDefault="009362A7" w:rsidP="001D2766">
            <w:pPr>
              <w:spacing w:line="276" w:lineRule="auto"/>
            </w:pPr>
            <w:r w:rsidRPr="009362A7">
              <w:t>Price Perceptions</w:t>
            </w:r>
            <w:r>
              <w:t xml:space="preserve">; </w:t>
            </w:r>
            <w:r w:rsidRPr="009362A7">
              <w:t>Purchasing Decisions</w:t>
            </w:r>
            <w:r>
              <w:t xml:space="preserve">; </w:t>
            </w:r>
            <w:r w:rsidRPr="009362A7">
              <w:t>Strategies</w:t>
            </w:r>
            <w:r w:rsidR="00A87C8C">
              <w:t xml:space="preserve">; </w:t>
            </w:r>
            <w:r>
              <w:t>Society</w:t>
            </w:r>
          </w:p>
        </w:tc>
        <w:tc>
          <w:tcPr>
            <w:tcW w:w="283" w:type="dxa"/>
            <w:vMerge/>
            <w:tcBorders>
              <w:top w:val="nil"/>
              <w:left w:val="nil"/>
              <w:bottom w:val="nil"/>
              <w:right w:val="nil"/>
            </w:tcBorders>
          </w:tcPr>
          <w:p w14:paraId="6D942802" w14:textId="77777777" w:rsidR="00A87C8C" w:rsidRDefault="00A87C8C" w:rsidP="001D2766">
            <w:pPr>
              <w:spacing w:before="120" w:line="276" w:lineRule="auto"/>
              <w:jc w:val="both"/>
            </w:pPr>
          </w:p>
        </w:tc>
        <w:tc>
          <w:tcPr>
            <w:tcW w:w="5812" w:type="dxa"/>
            <w:vMerge/>
            <w:tcBorders>
              <w:top w:val="nil"/>
              <w:left w:val="nil"/>
              <w:bottom w:val="nil"/>
              <w:right w:val="nil"/>
            </w:tcBorders>
          </w:tcPr>
          <w:p w14:paraId="67CFCD0F" w14:textId="77777777" w:rsidR="00A87C8C" w:rsidRDefault="00A87C8C" w:rsidP="001D2766">
            <w:pPr>
              <w:spacing w:before="120" w:line="276" w:lineRule="auto"/>
              <w:jc w:val="both"/>
              <w:rPr>
                <w:iCs/>
                <w:color w:val="000000"/>
                <w:sz w:val="18"/>
                <w:szCs w:val="18"/>
              </w:rPr>
            </w:pPr>
          </w:p>
        </w:tc>
      </w:tr>
      <w:tr w:rsidR="00A87C8C" w14:paraId="090FE916" w14:textId="77777777" w:rsidTr="001D2766">
        <w:trPr>
          <w:trHeight w:val="866"/>
        </w:trPr>
        <w:tc>
          <w:tcPr>
            <w:tcW w:w="2802" w:type="dxa"/>
            <w:vMerge/>
            <w:tcBorders>
              <w:top w:val="single" w:sz="4" w:space="0" w:color="auto"/>
              <w:left w:val="nil"/>
              <w:bottom w:val="single" w:sz="4" w:space="0" w:color="auto"/>
              <w:right w:val="nil"/>
            </w:tcBorders>
          </w:tcPr>
          <w:p w14:paraId="10ECC2F7" w14:textId="77777777" w:rsidR="00A87C8C" w:rsidRDefault="00A87C8C" w:rsidP="001D2766">
            <w:pPr>
              <w:spacing w:before="120" w:after="120" w:line="276" w:lineRule="auto"/>
              <w:jc w:val="both"/>
              <w:rPr>
                <w:b/>
                <w:i/>
              </w:rPr>
            </w:pPr>
          </w:p>
        </w:tc>
        <w:tc>
          <w:tcPr>
            <w:tcW w:w="283" w:type="dxa"/>
            <w:vMerge/>
            <w:tcBorders>
              <w:top w:val="nil"/>
              <w:left w:val="nil"/>
              <w:bottom w:val="nil"/>
              <w:right w:val="nil"/>
            </w:tcBorders>
          </w:tcPr>
          <w:p w14:paraId="660042BD" w14:textId="77777777" w:rsidR="00A87C8C" w:rsidRDefault="00A87C8C" w:rsidP="001D2766">
            <w:pPr>
              <w:spacing w:before="120" w:line="276" w:lineRule="auto"/>
              <w:jc w:val="both"/>
            </w:pPr>
          </w:p>
        </w:tc>
        <w:tc>
          <w:tcPr>
            <w:tcW w:w="5812" w:type="dxa"/>
            <w:tcBorders>
              <w:top w:val="nil"/>
              <w:left w:val="nil"/>
              <w:bottom w:val="single" w:sz="4" w:space="0" w:color="auto"/>
              <w:right w:val="nil"/>
            </w:tcBorders>
          </w:tcPr>
          <w:p w14:paraId="330D31AA" w14:textId="77777777" w:rsidR="00A87C8C" w:rsidRDefault="00A87C8C" w:rsidP="001D2766">
            <w:pPr>
              <w:spacing w:before="120" w:after="120" w:line="276" w:lineRule="auto"/>
              <w:jc w:val="right"/>
              <w:rPr>
                <w:i/>
                <w:iCs/>
                <w:color w:val="000000"/>
                <w:sz w:val="18"/>
                <w:szCs w:val="18"/>
              </w:rPr>
            </w:pPr>
            <w:r>
              <w:rPr>
                <w:i/>
                <w:iCs/>
                <w:color w:val="000000"/>
                <w:sz w:val="18"/>
                <w:szCs w:val="18"/>
              </w:rPr>
              <w:t xml:space="preserve">This is an open access article under the </w:t>
            </w:r>
            <w:hyperlink r:id="rId9" w:history="1">
              <w:r>
                <w:rPr>
                  <w:rStyle w:val="Hyperlink"/>
                  <w:i/>
                  <w:iCs/>
                  <w:sz w:val="18"/>
                  <w:szCs w:val="18"/>
                </w:rPr>
                <w:t>CC BY-SA</w:t>
              </w:r>
            </w:hyperlink>
            <w:r>
              <w:rPr>
                <w:i/>
                <w:iCs/>
                <w:color w:val="000000"/>
                <w:sz w:val="18"/>
                <w:szCs w:val="18"/>
              </w:rPr>
              <w:t xml:space="preserve"> license.</w:t>
            </w:r>
          </w:p>
          <w:p w14:paraId="1C371AE8" w14:textId="77777777" w:rsidR="00A87C8C" w:rsidRDefault="00A87C8C" w:rsidP="001D2766">
            <w:pPr>
              <w:spacing w:before="120" w:after="120" w:line="276" w:lineRule="auto"/>
              <w:jc w:val="right"/>
              <w:rPr>
                <w:i/>
                <w:iCs/>
                <w:color w:val="000000"/>
                <w:sz w:val="18"/>
                <w:szCs w:val="18"/>
              </w:rPr>
            </w:pPr>
            <w:r>
              <w:rPr>
                <w:noProof/>
              </w:rPr>
              <w:drawing>
                <wp:inline distT="0" distB="0" distL="0" distR="0" wp14:anchorId="46859DE4" wp14:editId="0F0704AE">
                  <wp:extent cx="1056005" cy="371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1063957" cy="374071"/>
                          </a:xfrm>
                          <a:prstGeom prst="rect">
                            <a:avLst/>
                          </a:prstGeom>
                        </pic:spPr>
                      </pic:pic>
                    </a:graphicData>
                  </a:graphic>
                </wp:inline>
              </w:drawing>
            </w:r>
          </w:p>
        </w:tc>
      </w:tr>
      <w:tr w:rsidR="00A87C8C" w14:paraId="50D703E2" w14:textId="77777777" w:rsidTr="001D2766">
        <w:trPr>
          <w:trHeight w:val="2060"/>
        </w:trPr>
        <w:tc>
          <w:tcPr>
            <w:tcW w:w="8897" w:type="dxa"/>
            <w:gridSpan w:val="3"/>
            <w:tcBorders>
              <w:top w:val="nil"/>
              <w:left w:val="nil"/>
              <w:bottom w:val="double" w:sz="4" w:space="0" w:color="auto"/>
              <w:right w:val="nil"/>
            </w:tcBorders>
          </w:tcPr>
          <w:p w14:paraId="426DAA50" w14:textId="77777777" w:rsidR="00A87C8C" w:rsidRDefault="00A87C8C" w:rsidP="001D2766">
            <w:pPr>
              <w:spacing w:before="120" w:after="120" w:line="276" w:lineRule="auto"/>
              <w:rPr>
                <w:b/>
                <w:i/>
              </w:rPr>
            </w:pPr>
            <w:r>
              <w:rPr>
                <w:b/>
                <w:i/>
              </w:rPr>
              <w:t>Corresponding Author:</w:t>
            </w:r>
          </w:p>
          <w:p w14:paraId="042B972F" w14:textId="57E8E392" w:rsidR="00A87C8C" w:rsidRDefault="00A87C8C" w:rsidP="001D2766">
            <w:pPr>
              <w:spacing w:line="276" w:lineRule="auto"/>
            </w:pPr>
            <w:r>
              <w:t>Name</w:t>
            </w:r>
            <w:r w:rsidR="009362A7">
              <w:t xml:space="preserve">: </w:t>
            </w:r>
            <w:r w:rsidR="009362A7" w:rsidRPr="009362A7">
              <w:t>Dewi Lestari</w:t>
            </w:r>
          </w:p>
          <w:p w14:paraId="17538A91" w14:textId="2B468060" w:rsidR="00A87C8C" w:rsidRDefault="00A87C8C" w:rsidP="001D2766">
            <w:pPr>
              <w:spacing w:line="276" w:lineRule="auto"/>
            </w:pPr>
            <w:r>
              <w:t>Department</w:t>
            </w:r>
            <w:r w:rsidR="009362A7">
              <w:t>: Management</w:t>
            </w:r>
          </w:p>
          <w:p w14:paraId="7AF7A1C2" w14:textId="53F932A8" w:rsidR="00A87C8C" w:rsidRDefault="00A87C8C" w:rsidP="001D2766">
            <w:pPr>
              <w:spacing w:line="276" w:lineRule="auto"/>
              <w:rPr>
                <w:sz w:val="22"/>
                <w:szCs w:val="22"/>
              </w:rPr>
            </w:pPr>
            <w:r>
              <w:t>Faculty</w:t>
            </w:r>
            <w:r w:rsidR="009362A7">
              <w:t xml:space="preserve">: </w:t>
            </w:r>
            <w:r w:rsidR="009362A7" w:rsidRPr="009362A7">
              <w:t>Faculty of Islamic Economics and Business</w:t>
            </w:r>
            <w:r>
              <w:t xml:space="preserve"> </w:t>
            </w:r>
          </w:p>
          <w:p w14:paraId="09057B74" w14:textId="12A0AF97" w:rsidR="00A87C8C" w:rsidRDefault="00A87C8C" w:rsidP="001D2766">
            <w:pPr>
              <w:spacing w:line="276" w:lineRule="auto"/>
            </w:pPr>
            <w:r w:rsidRPr="00B75270">
              <w:t>Affiliation</w:t>
            </w:r>
            <w:r w:rsidR="009362A7">
              <w:t xml:space="preserve">: </w:t>
            </w:r>
            <w:r w:rsidR="009362A7" w:rsidRPr="009362A7">
              <w:t>Universitas Islam Negeri Sumatera Utara</w:t>
            </w:r>
          </w:p>
          <w:p w14:paraId="325DBAE0" w14:textId="5C0B33EB" w:rsidR="00A87C8C" w:rsidRDefault="00A87C8C" w:rsidP="001D2766">
            <w:pPr>
              <w:spacing w:line="276" w:lineRule="auto"/>
              <w:rPr>
                <w:color w:val="000000"/>
                <w:sz w:val="18"/>
                <w:szCs w:val="18"/>
              </w:rPr>
            </w:pPr>
            <w:r>
              <w:t xml:space="preserve">Email: </w:t>
            </w:r>
            <w:r w:rsidR="009362A7" w:rsidRPr="00E25DFD">
              <w:t>dewilestari020304@gmail.com</w:t>
            </w:r>
            <w:r w:rsidR="009362A7">
              <w:t xml:space="preserve"> </w:t>
            </w:r>
          </w:p>
        </w:tc>
      </w:tr>
    </w:tbl>
    <w:p w14:paraId="63BCCD24" w14:textId="77777777" w:rsidR="00A87C8C" w:rsidRDefault="00A87C8C" w:rsidP="00A87C8C">
      <w:pPr>
        <w:spacing w:line="276" w:lineRule="auto"/>
        <w:jc w:val="both"/>
      </w:pPr>
    </w:p>
    <w:p w14:paraId="5D16C853" w14:textId="77777777" w:rsidR="00A87C8C" w:rsidRDefault="00A87C8C" w:rsidP="00A87C8C">
      <w:pPr>
        <w:numPr>
          <w:ilvl w:val="0"/>
          <w:numId w:val="4"/>
        </w:numPr>
        <w:tabs>
          <w:tab w:val="left" w:pos="426"/>
        </w:tabs>
        <w:spacing w:line="276" w:lineRule="auto"/>
        <w:ind w:left="426" w:hanging="426"/>
        <w:rPr>
          <w:b/>
          <w:bCs/>
          <w:sz w:val="24"/>
          <w:szCs w:val="24"/>
          <w:lang w:val="id-ID"/>
        </w:rPr>
      </w:pPr>
      <w:r>
        <w:rPr>
          <w:b/>
          <w:bCs/>
          <w:sz w:val="24"/>
          <w:szCs w:val="24"/>
        </w:rPr>
        <w:t xml:space="preserve">INTRODUCTION </w:t>
      </w:r>
    </w:p>
    <w:p w14:paraId="4E1007B8" w14:textId="77777777" w:rsidR="00A87C8C" w:rsidRDefault="00A87C8C" w:rsidP="00A87C8C">
      <w:pPr>
        <w:tabs>
          <w:tab w:val="left" w:pos="426"/>
        </w:tabs>
        <w:spacing w:before="240" w:line="276" w:lineRule="auto"/>
        <w:jc w:val="both"/>
        <w:rPr>
          <w:sz w:val="22"/>
          <w:szCs w:val="22"/>
        </w:rPr>
      </w:pPr>
      <w:r>
        <w:rPr>
          <w:sz w:val="22"/>
          <w:szCs w:val="22"/>
        </w:rPr>
        <w:tab/>
      </w:r>
      <w:r w:rsidRPr="00AA0AB0">
        <w:rPr>
          <w:sz w:val="22"/>
          <w:szCs w:val="22"/>
        </w:rPr>
        <w:t xml:space="preserve">Based on data obtained from APJII, it appears that Indonesians are increasingly dependent on the internet for communication activities. This is evidenced by the increasing number of internet usage every year. This increase in the number of internet users can show a picture that business activities in Indonesia will also follow the trend of internet usage that is developing in Indonesia. The trend of online buying and selling business activities can facilitate producers and consumers in selling and shopping for products through electronic media known as Electronic Commerce or e-commerce. E-commerce as direct selling of goods and services with the help of </w:t>
      </w:r>
      <w:r>
        <w:rPr>
          <w:sz w:val="22"/>
          <w:szCs w:val="22"/>
        </w:rPr>
        <w:t>the internet (</w:t>
      </w:r>
      <w:proofErr w:type="spellStart"/>
      <w:r>
        <w:rPr>
          <w:sz w:val="22"/>
          <w:szCs w:val="22"/>
        </w:rPr>
        <w:t>Morissan</w:t>
      </w:r>
      <w:proofErr w:type="spellEnd"/>
      <w:r>
        <w:rPr>
          <w:sz w:val="22"/>
          <w:szCs w:val="22"/>
        </w:rPr>
        <w:t xml:space="preserve">, 2010). </w:t>
      </w:r>
    </w:p>
    <w:p w14:paraId="58050971" w14:textId="77777777" w:rsidR="00A87C8C" w:rsidRDefault="00A87C8C" w:rsidP="00A87C8C">
      <w:pPr>
        <w:tabs>
          <w:tab w:val="left" w:pos="426"/>
        </w:tabs>
        <w:spacing w:before="240" w:line="276" w:lineRule="auto"/>
        <w:jc w:val="both"/>
        <w:rPr>
          <w:sz w:val="22"/>
          <w:szCs w:val="22"/>
        </w:rPr>
      </w:pPr>
      <w:r>
        <w:rPr>
          <w:sz w:val="22"/>
          <w:szCs w:val="22"/>
        </w:rPr>
        <w:tab/>
      </w:r>
      <w:r w:rsidRPr="00AA0AB0">
        <w:rPr>
          <w:sz w:val="22"/>
          <w:szCs w:val="22"/>
        </w:rPr>
        <w:t xml:space="preserve">There are many applications that exist in Indonesia. One of the widely used online shopping applications is the Shopee Application. Shopee is an e-commerce company based in </w:t>
      </w:r>
      <w:proofErr w:type="gramStart"/>
      <w:r w:rsidRPr="00AA0AB0">
        <w:rPr>
          <w:sz w:val="22"/>
          <w:szCs w:val="22"/>
        </w:rPr>
        <w:t>Singapore,</w:t>
      </w:r>
      <w:proofErr w:type="gramEnd"/>
      <w:r w:rsidRPr="00AA0AB0">
        <w:rPr>
          <w:sz w:val="22"/>
          <w:szCs w:val="22"/>
        </w:rPr>
        <w:t xml:space="preserve"> this </w:t>
      </w:r>
      <w:r w:rsidRPr="00AA0AB0">
        <w:rPr>
          <w:sz w:val="22"/>
          <w:szCs w:val="22"/>
        </w:rPr>
        <w:lastRenderedPageBreak/>
        <w:t>business system is C2C (</w:t>
      </w:r>
      <w:proofErr w:type="spellStart"/>
      <w:r w:rsidRPr="00AA0AB0">
        <w:rPr>
          <w:sz w:val="22"/>
          <w:szCs w:val="22"/>
        </w:rPr>
        <w:t>Custumer</w:t>
      </w:r>
      <w:proofErr w:type="spellEnd"/>
      <w:r w:rsidRPr="00AA0AB0">
        <w:rPr>
          <w:sz w:val="22"/>
          <w:szCs w:val="22"/>
        </w:rPr>
        <w:t xml:space="preserve"> to </w:t>
      </w:r>
      <w:proofErr w:type="spellStart"/>
      <w:r w:rsidRPr="00AA0AB0">
        <w:rPr>
          <w:sz w:val="22"/>
          <w:szCs w:val="22"/>
        </w:rPr>
        <w:t>Custumer</w:t>
      </w:r>
      <w:proofErr w:type="spellEnd"/>
      <w:r w:rsidRPr="00AA0AB0">
        <w:rPr>
          <w:sz w:val="22"/>
          <w:szCs w:val="22"/>
        </w:rPr>
        <w:t>). In 2015 Shopee was officially introduced in Indonesia. The Shopee application can be downloaded on iOS and Android so that it can make it easier for users to make sales and purchases on this application. The development of Shopee in Indonesia is very rapid. As of September 2019, more than 50 million downloaders in just 4 years. Many offers made by Shopee such as the availability of chat features between sellers and buyers. In addition, Shopee also has no restrictions on using this applicati</w:t>
      </w:r>
      <w:r>
        <w:rPr>
          <w:sz w:val="22"/>
          <w:szCs w:val="22"/>
        </w:rPr>
        <w:t xml:space="preserve">on to choose the items needed. </w:t>
      </w:r>
    </w:p>
    <w:p w14:paraId="54480798" w14:textId="77777777" w:rsidR="00A87C8C" w:rsidRPr="00AA0AB0" w:rsidRDefault="00A87C8C" w:rsidP="00A87C8C">
      <w:pPr>
        <w:tabs>
          <w:tab w:val="left" w:pos="426"/>
        </w:tabs>
        <w:spacing w:before="240" w:line="276" w:lineRule="auto"/>
        <w:jc w:val="both"/>
        <w:rPr>
          <w:sz w:val="22"/>
          <w:szCs w:val="22"/>
        </w:rPr>
      </w:pPr>
      <w:r>
        <w:rPr>
          <w:sz w:val="22"/>
          <w:szCs w:val="22"/>
        </w:rPr>
        <w:tab/>
      </w:r>
      <w:r w:rsidRPr="00AA0AB0">
        <w:rPr>
          <w:sz w:val="22"/>
          <w:szCs w:val="22"/>
        </w:rPr>
        <w:t xml:space="preserve">In the business process, of course, there are factors that cause consumers to decide to buy the products offered. (Kotler and Keller, 2008) define a purchasing decision as a way of early human psychology which plays an important role in understanding that consumers will </w:t>
      </w:r>
      <w:proofErr w:type="gramStart"/>
      <w:r w:rsidRPr="00AA0AB0">
        <w:rPr>
          <w:sz w:val="22"/>
          <w:szCs w:val="22"/>
        </w:rPr>
        <w:t>definitely decide</w:t>
      </w:r>
      <w:proofErr w:type="gramEnd"/>
      <w:r w:rsidRPr="00AA0AB0">
        <w:rPr>
          <w:sz w:val="22"/>
          <w:szCs w:val="22"/>
        </w:rPr>
        <w:t xml:space="preserve"> to make a purchase. Online purchasing decisions are a way of choosing that combines knowledge to evaluate 2 or more alternative attitudes, and sort out one of the others that is strongly related to personal personality, vendor or service, website quality, behavior at the time of purchase, intention to buy online, and decision making (Andrade, 200: Cho et all., 2001; </w:t>
      </w:r>
      <w:proofErr w:type="spellStart"/>
      <w:r w:rsidRPr="00AA0AB0">
        <w:rPr>
          <w:sz w:val="22"/>
          <w:szCs w:val="22"/>
        </w:rPr>
        <w:t>Jarvenpaa</w:t>
      </w:r>
      <w:proofErr w:type="spellEnd"/>
      <w:r w:rsidRPr="00AA0AB0">
        <w:rPr>
          <w:sz w:val="22"/>
          <w:szCs w:val="22"/>
        </w:rPr>
        <w:t xml:space="preserve"> et all., 2000; Lee et all., in (</w:t>
      </w:r>
      <w:proofErr w:type="spellStart"/>
      <w:r w:rsidRPr="00AA0AB0">
        <w:rPr>
          <w:sz w:val="22"/>
          <w:szCs w:val="22"/>
        </w:rPr>
        <w:t>Mahkota</w:t>
      </w:r>
      <w:proofErr w:type="spellEnd"/>
      <w:r w:rsidRPr="00AA0AB0">
        <w:rPr>
          <w:sz w:val="22"/>
          <w:szCs w:val="22"/>
        </w:rPr>
        <w:t>, Andi Putra, 2014)).</w:t>
      </w:r>
    </w:p>
    <w:p w14:paraId="6A58405C" w14:textId="77777777" w:rsidR="00A87C8C" w:rsidRDefault="00A87C8C" w:rsidP="00A87C8C">
      <w:pPr>
        <w:tabs>
          <w:tab w:val="left" w:pos="426"/>
        </w:tabs>
        <w:spacing w:before="240" w:line="276" w:lineRule="auto"/>
        <w:jc w:val="both"/>
        <w:rPr>
          <w:sz w:val="22"/>
          <w:szCs w:val="22"/>
        </w:rPr>
      </w:pPr>
      <w:r>
        <w:rPr>
          <w:sz w:val="22"/>
          <w:szCs w:val="22"/>
        </w:rPr>
        <w:tab/>
      </w:r>
      <w:r w:rsidRPr="00AA0AB0">
        <w:rPr>
          <w:sz w:val="22"/>
          <w:szCs w:val="22"/>
        </w:rPr>
        <w:t xml:space="preserve">According to (Kotler and Keller, 2008) one of the factors that influence purchasing decisions is trust. Trust can be interpreted as the tendency of a person to be able to make decisions from certain parties even though he does not get protection from the party he has trusted and guarantees in the form of actions he will not get from other parties. (Ling, K.C., Chai, L. T., &amp; </w:t>
      </w:r>
      <w:proofErr w:type="spellStart"/>
      <w:r w:rsidRPr="00AA0AB0">
        <w:rPr>
          <w:sz w:val="22"/>
          <w:szCs w:val="22"/>
        </w:rPr>
        <w:t>Piew</w:t>
      </w:r>
      <w:proofErr w:type="spellEnd"/>
      <w:r w:rsidRPr="00AA0AB0">
        <w:rPr>
          <w:sz w:val="22"/>
          <w:szCs w:val="22"/>
        </w:rPr>
        <w:t>, 2010). The trust of a consumer in e-commerce is one of the main factors in starting online business activities (</w:t>
      </w:r>
      <w:proofErr w:type="spellStart"/>
      <w:r w:rsidRPr="00AA0AB0">
        <w:rPr>
          <w:sz w:val="22"/>
          <w:szCs w:val="22"/>
        </w:rPr>
        <w:t>Koufaris</w:t>
      </w:r>
      <w:proofErr w:type="spellEnd"/>
      <w:r w:rsidRPr="00AA0AB0">
        <w:rPr>
          <w:sz w:val="22"/>
          <w:szCs w:val="22"/>
        </w:rPr>
        <w:t xml:space="preserve">, M., Hampton-Sosa., 2004). (Adityo, Benito and </w:t>
      </w:r>
      <w:proofErr w:type="spellStart"/>
      <w:r w:rsidRPr="00AA0AB0">
        <w:rPr>
          <w:sz w:val="22"/>
          <w:szCs w:val="22"/>
        </w:rPr>
        <w:t>Khasanah</w:t>
      </w:r>
      <w:proofErr w:type="spellEnd"/>
      <w:r w:rsidRPr="00AA0AB0">
        <w:rPr>
          <w:sz w:val="22"/>
          <w:szCs w:val="22"/>
        </w:rPr>
        <w:t xml:space="preserve">, 2010) say that when someone wants to make an online purchase, a very important condition considered by consumers is that the online sales provider application they really trust so that they will also trust the online seller in the application. Popularity in an application makes consumer confidence increase so that consumers do not have to worry or hesitate in making purchases, so consumer confidence is </w:t>
      </w:r>
      <w:proofErr w:type="gramStart"/>
      <w:r w:rsidRPr="00AA0AB0">
        <w:rPr>
          <w:sz w:val="22"/>
          <w:szCs w:val="22"/>
        </w:rPr>
        <w:t>higher</w:t>
      </w:r>
      <w:proofErr w:type="gramEnd"/>
      <w:r w:rsidRPr="00AA0AB0">
        <w:rPr>
          <w:sz w:val="22"/>
          <w:szCs w:val="22"/>
        </w:rPr>
        <w:t xml:space="preserve"> and they really believe in the reliability of the application.</w:t>
      </w:r>
    </w:p>
    <w:p w14:paraId="56AA0A13" w14:textId="77777777" w:rsidR="00A87C8C" w:rsidRPr="00AA0AB0" w:rsidRDefault="00A87C8C" w:rsidP="00A87C8C">
      <w:pPr>
        <w:pStyle w:val="ListParagraph"/>
        <w:numPr>
          <w:ilvl w:val="0"/>
          <w:numId w:val="4"/>
        </w:numPr>
        <w:tabs>
          <w:tab w:val="left" w:pos="426"/>
        </w:tabs>
        <w:spacing w:before="240"/>
        <w:ind w:hanging="720"/>
        <w:jc w:val="both"/>
        <w:rPr>
          <w:rFonts w:ascii="Times New Roman" w:hAnsi="Times New Roman"/>
          <w:b/>
          <w:bCs/>
          <w:lang w:val="id-ID"/>
        </w:rPr>
      </w:pPr>
      <w:r w:rsidRPr="00AA0AB0">
        <w:rPr>
          <w:rFonts w:ascii="Times New Roman" w:hAnsi="Times New Roman"/>
          <w:b/>
          <w:bCs/>
        </w:rPr>
        <w:t xml:space="preserve">METHOD </w:t>
      </w:r>
    </w:p>
    <w:p w14:paraId="54515005" w14:textId="77777777" w:rsidR="00A87C8C" w:rsidRDefault="00A87C8C" w:rsidP="00A87C8C">
      <w:pPr>
        <w:tabs>
          <w:tab w:val="left" w:pos="426"/>
        </w:tabs>
        <w:spacing w:before="240" w:line="276" w:lineRule="auto"/>
        <w:jc w:val="both"/>
        <w:rPr>
          <w:iCs/>
          <w:color w:val="000000" w:themeColor="text1"/>
          <w:sz w:val="22"/>
          <w:szCs w:val="22"/>
          <w:lang w:eastAsia="id-ID"/>
        </w:rPr>
      </w:pPr>
      <w:r>
        <w:rPr>
          <w:iCs/>
          <w:color w:val="000000" w:themeColor="text1"/>
          <w:sz w:val="22"/>
          <w:szCs w:val="22"/>
          <w:lang w:eastAsia="id-ID"/>
        </w:rPr>
        <w:tab/>
      </w:r>
      <w:r w:rsidRPr="00AA0AB0">
        <w:rPr>
          <w:iCs/>
          <w:color w:val="000000" w:themeColor="text1"/>
          <w:sz w:val="22"/>
          <w:szCs w:val="22"/>
          <w:lang w:eastAsia="id-ID"/>
        </w:rPr>
        <w:t xml:space="preserve">This service method uses Focus Group Discussion, Training (Coaching), and Collaboration to find out whether consumer trust in the Shopee application affects purchasing decisions. Through in-depth interviews with Shopee users and </w:t>
      </w:r>
      <w:proofErr w:type="gramStart"/>
      <w:r w:rsidRPr="00AA0AB0">
        <w:rPr>
          <w:iCs/>
          <w:color w:val="000000" w:themeColor="text1"/>
          <w:sz w:val="22"/>
          <w:szCs w:val="22"/>
          <w:lang w:eastAsia="id-ID"/>
        </w:rPr>
        <w:t>business people</w:t>
      </w:r>
      <w:proofErr w:type="gramEnd"/>
      <w:r w:rsidRPr="00AA0AB0">
        <w:rPr>
          <w:iCs/>
          <w:color w:val="000000" w:themeColor="text1"/>
          <w:sz w:val="22"/>
          <w:szCs w:val="22"/>
          <w:lang w:eastAsia="id-ID"/>
        </w:rPr>
        <w:t xml:space="preserve"> who sell products through the application, deeper insights into how consumer trust affects purchasing decisions are obtained. The population in this service is all Shopee application users in Indonesia. The sample in this service is 150 respondents who are active Shopee users and 50 respondents who are </w:t>
      </w:r>
      <w:proofErr w:type="gramStart"/>
      <w:r w:rsidRPr="00AA0AB0">
        <w:rPr>
          <w:iCs/>
          <w:color w:val="000000" w:themeColor="text1"/>
          <w:sz w:val="22"/>
          <w:szCs w:val="22"/>
          <w:lang w:eastAsia="id-ID"/>
        </w:rPr>
        <w:t>business people</w:t>
      </w:r>
      <w:proofErr w:type="gramEnd"/>
      <w:r w:rsidRPr="00AA0AB0">
        <w:rPr>
          <w:iCs/>
          <w:color w:val="000000" w:themeColor="text1"/>
          <w:sz w:val="22"/>
          <w:szCs w:val="22"/>
          <w:lang w:eastAsia="id-ID"/>
        </w:rPr>
        <w:t xml:space="preserve"> who sell through the Shopee application.</w:t>
      </w:r>
    </w:p>
    <w:p w14:paraId="4E77B6D8" w14:textId="77777777" w:rsidR="00A87C8C" w:rsidRPr="00F92DC0" w:rsidRDefault="00A87C8C" w:rsidP="00A87C8C">
      <w:pPr>
        <w:pStyle w:val="ListParagraph"/>
        <w:numPr>
          <w:ilvl w:val="0"/>
          <w:numId w:val="4"/>
        </w:numPr>
        <w:tabs>
          <w:tab w:val="left" w:pos="426"/>
        </w:tabs>
        <w:spacing w:before="240"/>
        <w:ind w:hanging="720"/>
        <w:rPr>
          <w:rFonts w:ascii="Times New Roman" w:hAnsi="Times New Roman"/>
          <w:b/>
          <w:bCs/>
          <w:sz w:val="24"/>
          <w:szCs w:val="24"/>
          <w:lang w:val="id-ID"/>
        </w:rPr>
      </w:pPr>
      <w:r w:rsidRPr="00F92DC0">
        <w:rPr>
          <w:rFonts w:ascii="Times New Roman" w:hAnsi="Times New Roman"/>
          <w:b/>
          <w:bCs/>
          <w:sz w:val="24"/>
          <w:szCs w:val="24"/>
        </w:rPr>
        <w:t xml:space="preserve">RESULTS AND DISCUSSION </w:t>
      </w:r>
    </w:p>
    <w:p w14:paraId="61AE4CF1" w14:textId="77777777" w:rsidR="00A87C8C" w:rsidRPr="00F92DC0" w:rsidRDefault="00A87C8C" w:rsidP="00A87C8C">
      <w:pPr>
        <w:spacing w:before="120" w:after="120" w:line="276" w:lineRule="auto"/>
        <w:rPr>
          <w:b/>
          <w:bCs/>
          <w:sz w:val="24"/>
          <w:szCs w:val="24"/>
        </w:rPr>
      </w:pPr>
      <w:r w:rsidRPr="00F92DC0">
        <w:rPr>
          <w:b/>
          <w:bCs/>
          <w:sz w:val="24"/>
          <w:szCs w:val="24"/>
        </w:rPr>
        <w:t>Results</w:t>
      </w:r>
    </w:p>
    <w:p w14:paraId="76CA9689" w14:textId="77777777" w:rsidR="00A87C8C" w:rsidRDefault="00A87C8C" w:rsidP="00A87C8C">
      <w:pPr>
        <w:pStyle w:val="BodyText"/>
        <w:spacing w:line="276" w:lineRule="auto"/>
        <w:ind w:right="231" w:firstLine="720"/>
        <w:jc w:val="both"/>
        <w:rPr>
          <w:color w:val="000000" w:themeColor="text1"/>
          <w:sz w:val="22"/>
          <w:szCs w:val="22"/>
          <w:lang w:val="en-US"/>
        </w:rPr>
      </w:pPr>
      <w:r w:rsidRPr="00006F52">
        <w:rPr>
          <w:color w:val="000000" w:themeColor="text1"/>
          <w:sz w:val="22"/>
          <w:szCs w:val="22"/>
          <w:lang w:val="en-US"/>
        </w:rPr>
        <w:t xml:space="preserve">By conducting strategic collaboration with the government in e-commerce counseling that focuses on increasing consumer trust, this training aims to educate users and sellers on the Shopee app about the importance of building trust in the digital ecosystem. The results of the service through training to users and sellers in the Shopee application show that many users still have doubts in </w:t>
      </w:r>
      <w:r w:rsidRPr="00006F52">
        <w:rPr>
          <w:color w:val="000000" w:themeColor="text1"/>
          <w:sz w:val="22"/>
          <w:szCs w:val="22"/>
          <w:lang w:val="en-US"/>
        </w:rPr>
        <w:lastRenderedPageBreak/>
        <w:t>making purchases due to a lack of confidence in the security of transactions and the quality of products sold. Therefore, it is necessary to educate users and sellers through training with the theme “Training to Increase Consumer Trust on the E-Commerce Platform,” which aims to provide an understanding of the importance of building trust through positive reviews, information transparency, and good service.</w:t>
      </w:r>
    </w:p>
    <w:p w14:paraId="54FDEF91" w14:textId="77777777" w:rsidR="00A87C8C" w:rsidRDefault="00A87C8C" w:rsidP="00A87C8C">
      <w:pPr>
        <w:pStyle w:val="BodyText"/>
        <w:spacing w:line="276" w:lineRule="auto"/>
        <w:ind w:right="231" w:firstLine="720"/>
        <w:jc w:val="both"/>
        <w:rPr>
          <w:color w:val="000000" w:themeColor="text1"/>
          <w:sz w:val="22"/>
          <w:szCs w:val="22"/>
          <w:lang w:val="en-US"/>
        </w:rPr>
      </w:pPr>
      <w:r w:rsidRPr="00006F52">
        <w:rPr>
          <w:color w:val="000000" w:themeColor="text1"/>
          <w:sz w:val="22"/>
          <w:szCs w:val="22"/>
          <w:lang w:val="en-US"/>
        </w:rPr>
        <w:t>Through the training that has been conducted, the results obtained that the sellers and users of the Shopee application already better understand the importance of trust in the purchasing process. By increasing this trust, users feel safer and more confident in transacting, which has a positive impact on purchasing decisions. From this, sales on the Shopee application increase, and sellers can achieve greater profits.</w:t>
      </w:r>
    </w:p>
    <w:p w14:paraId="2CDC79CC" w14:textId="77777777" w:rsidR="00A87C8C" w:rsidRDefault="00A87C8C" w:rsidP="00A87C8C">
      <w:pPr>
        <w:pStyle w:val="BodyText"/>
        <w:spacing w:line="276" w:lineRule="auto"/>
        <w:ind w:right="231" w:firstLine="720"/>
        <w:jc w:val="both"/>
        <w:rPr>
          <w:color w:val="000000" w:themeColor="text1"/>
          <w:sz w:val="22"/>
          <w:szCs w:val="22"/>
          <w:lang w:val="en-US"/>
        </w:rPr>
      </w:pPr>
      <w:r w:rsidRPr="00006F52">
        <w:rPr>
          <w:color w:val="000000" w:themeColor="text1"/>
          <w:sz w:val="22"/>
          <w:szCs w:val="22"/>
          <w:lang w:val="en-US"/>
        </w:rPr>
        <w:t xml:space="preserve">Based on the results of the training, it was also found that sellers on Shopee better understand the factors that influence consumer trust, such as product quality, authenticity of goods, and responsiveness to complaints. With this knowledge, they </w:t>
      </w:r>
      <w:proofErr w:type="gramStart"/>
      <w:r w:rsidRPr="00006F52">
        <w:rPr>
          <w:color w:val="000000" w:themeColor="text1"/>
          <w:sz w:val="22"/>
          <w:szCs w:val="22"/>
          <w:lang w:val="en-US"/>
        </w:rPr>
        <w:t>are able to</w:t>
      </w:r>
      <w:proofErr w:type="gramEnd"/>
      <w:r w:rsidRPr="00006F52">
        <w:rPr>
          <w:color w:val="000000" w:themeColor="text1"/>
          <w:sz w:val="22"/>
          <w:szCs w:val="22"/>
          <w:lang w:val="en-US"/>
        </w:rPr>
        <w:t xml:space="preserve"> improve store reputation and customer loyalty, which ultimately contributes to the long-term increase in sales and business sustai</w:t>
      </w:r>
      <w:r>
        <w:rPr>
          <w:color w:val="000000" w:themeColor="text1"/>
          <w:sz w:val="22"/>
          <w:szCs w:val="22"/>
          <w:lang w:val="en-US"/>
        </w:rPr>
        <w:t>nability on the Shopee platform</w:t>
      </w:r>
      <w:r w:rsidRPr="00742CFA">
        <w:rPr>
          <w:color w:val="000000" w:themeColor="text1"/>
          <w:sz w:val="22"/>
          <w:szCs w:val="22"/>
          <w:lang w:val="en-US"/>
        </w:rPr>
        <w:t>.</w:t>
      </w:r>
    </w:p>
    <w:p w14:paraId="21396512" w14:textId="77777777" w:rsidR="00A87C8C" w:rsidRPr="00F92DC0" w:rsidRDefault="00A87C8C" w:rsidP="00A87C8C">
      <w:pPr>
        <w:pStyle w:val="BodyText"/>
        <w:spacing w:line="276" w:lineRule="auto"/>
        <w:ind w:right="231"/>
        <w:rPr>
          <w:color w:val="000000" w:themeColor="text1"/>
          <w:sz w:val="24"/>
          <w:szCs w:val="24"/>
        </w:rPr>
      </w:pPr>
      <w:proofErr w:type="spellStart"/>
      <w:r w:rsidRPr="00F92DC0">
        <w:rPr>
          <w:b/>
          <w:bCs/>
          <w:sz w:val="24"/>
          <w:szCs w:val="24"/>
        </w:rPr>
        <w:t>Discussion</w:t>
      </w:r>
      <w:proofErr w:type="spellEnd"/>
      <w:r w:rsidRPr="00F92DC0">
        <w:rPr>
          <w:b/>
          <w:bCs/>
          <w:sz w:val="24"/>
          <w:szCs w:val="24"/>
        </w:rPr>
        <w:t xml:space="preserve"> </w:t>
      </w:r>
    </w:p>
    <w:p w14:paraId="31E734D6" w14:textId="77777777" w:rsidR="00A87C8C" w:rsidRDefault="00A87C8C" w:rsidP="00A87C8C">
      <w:pPr>
        <w:tabs>
          <w:tab w:val="left" w:pos="426"/>
        </w:tabs>
        <w:spacing w:before="240" w:line="276" w:lineRule="auto"/>
        <w:jc w:val="both"/>
        <w:rPr>
          <w:color w:val="000000" w:themeColor="text1"/>
          <w:sz w:val="22"/>
          <w:szCs w:val="22"/>
          <w:lang w:val="id-ID"/>
        </w:rPr>
      </w:pPr>
      <w:r>
        <w:rPr>
          <w:color w:val="000000" w:themeColor="text1"/>
          <w:sz w:val="22"/>
          <w:szCs w:val="22"/>
          <w:lang w:val="id-ID"/>
        </w:rPr>
        <w:tab/>
      </w:r>
      <w:proofErr w:type="spellStart"/>
      <w:r w:rsidRPr="00006F52">
        <w:rPr>
          <w:color w:val="000000" w:themeColor="text1"/>
          <w:sz w:val="22"/>
          <w:szCs w:val="22"/>
          <w:lang w:val="id-ID"/>
        </w:rPr>
        <w:t>Consumer</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trust</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and</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product</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quality</w:t>
      </w:r>
      <w:proofErr w:type="spellEnd"/>
      <w:r w:rsidRPr="00006F52">
        <w:rPr>
          <w:color w:val="000000" w:themeColor="text1"/>
          <w:sz w:val="22"/>
          <w:szCs w:val="22"/>
          <w:lang w:val="id-ID"/>
        </w:rPr>
        <w:t xml:space="preserve"> are </w:t>
      </w:r>
      <w:proofErr w:type="spellStart"/>
      <w:r w:rsidRPr="00006F52">
        <w:rPr>
          <w:color w:val="000000" w:themeColor="text1"/>
          <w:sz w:val="22"/>
          <w:szCs w:val="22"/>
          <w:lang w:val="id-ID"/>
        </w:rPr>
        <w:t>two</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important</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factors</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that</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interact</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with</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each</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other</w:t>
      </w:r>
      <w:proofErr w:type="spellEnd"/>
      <w:r w:rsidRPr="00006F52">
        <w:rPr>
          <w:color w:val="000000" w:themeColor="text1"/>
          <w:sz w:val="22"/>
          <w:szCs w:val="22"/>
          <w:lang w:val="id-ID"/>
        </w:rPr>
        <w:t xml:space="preserve"> in </w:t>
      </w:r>
      <w:proofErr w:type="spellStart"/>
      <w:r w:rsidRPr="00006F52">
        <w:rPr>
          <w:color w:val="000000" w:themeColor="text1"/>
          <w:sz w:val="22"/>
          <w:szCs w:val="22"/>
          <w:lang w:val="id-ID"/>
        </w:rPr>
        <w:t>shaping</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purchasing</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decisions</w:t>
      </w:r>
      <w:proofErr w:type="spellEnd"/>
      <w:r w:rsidRPr="00006F52">
        <w:rPr>
          <w:color w:val="000000" w:themeColor="text1"/>
          <w:sz w:val="22"/>
          <w:szCs w:val="22"/>
          <w:lang w:val="id-ID"/>
        </w:rPr>
        <w:t xml:space="preserve"> in </w:t>
      </w:r>
      <w:proofErr w:type="spellStart"/>
      <w:r w:rsidRPr="00006F52">
        <w:rPr>
          <w:color w:val="000000" w:themeColor="text1"/>
          <w:sz w:val="22"/>
          <w:szCs w:val="22"/>
          <w:lang w:val="id-ID"/>
        </w:rPr>
        <w:t>the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Shopee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application</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High</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consumer</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trust</w:t>
      </w:r>
      <w:proofErr w:type="spellEnd"/>
      <w:r w:rsidRPr="00006F52">
        <w:rPr>
          <w:color w:val="000000" w:themeColor="text1"/>
          <w:sz w:val="22"/>
          <w:szCs w:val="22"/>
          <w:lang w:val="id-ID"/>
        </w:rPr>
        <w:t xml:space="preserve"> in </w:t>
      </w:r>
      <w:proofErr w:type="spellStart"/>
      <w:r w:rsidRPr="00006F52">
        <w:rPr>
          <w:color w:val="000000" w:themeColor="text1"/>
          <w:sz w:val="22"/>
          <w:szCs w:val="22"/>
          <w:lang w:val="id-ID"/>
        </w:rPr>
        <w:t>the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app</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can</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increase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customer</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confidence</w:t>
      </w:r>
      <w:proofErr w:type="spellEnd"/>
      <w:r w:rsidRPr="00006F52">
        <w:rPr>
          <w:color w:val="000000" w:themeColor="text1"/>
          <w:sz w:val="22"/>
          <w:szCs w:val="22"/>
          <w:lang w:val="id-ID"/>
        </w:rPr>
        <w:t xml:space="preserve"> in </w:t>
      </w:r>
      <w:proofErr w:type="spellStart"/>
      <w:r w:rsidRPr="00006F52">
        <w:rPr>
          <w:color w:val="000000" w:themeColor="text1"/>
          <w:sz w:val="22"/>
          <w:szCs w:val="22"/>
          <w:lang w:val="id-ID"/>
        </w:rPr>
        <w:t>the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products</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offered</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even</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if</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the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products</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have</w:t>
      </w:r>
      <w:proofErr w:type="spellEnd"/>
      <w:r w:rsidRPr="00006F52">
        <w:rPr>
          <w:color w:val="000000" w:themeColor="text1"/>
          <w:sz w:val="22"/>
          <w:szCs w:val="22"/>
          <w:lang w:val="id-ID"/>
        </w:rPr>
        <w:t xml:space="preserve"> a </w:t>
      </w:r>
      <w:proofErr w:type="spellStart"/>
      <w:r w:rsidRPr="00006F52">
        <w:rPr>
          <w:color w:val="000000" w:themeColor="text1"/>
          <w:sz w:val="22"/>
          <w:szCs w:val="22"/>
          <w:lang w:val="id-ID"/>
        </w:rPr>
        <w:t>higher</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price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compared</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to</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competitors</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This</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is</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due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to</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the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customer's</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view</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that</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strong</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trust</w:t>
      </w:r>
      <w:proofErr w:type="spellEnd"/>
      <w:r w:rsidRPr="00006F52">
        <w:rPr>
          <w:color w:val="000000" w:themeColor="text1"/>
          <w:sz w:val="22"/>
          <w:szCs w:val="22"/>
          <w:lang w:val="id-ID"/>
        </w:rPr>
        <w:t xml:space="preserve"> in </w:t>
      </w:r>
      <w:proofErr w:type="spellStart"/>
      <w:r w:rsidRPr="00006F52">
        <w:rPr>
          <w:color w:val="000000" w:themeColor="text1"/>
          <w:sz w:val="22"/>
          <w:szCs w:val="22"/>
          <w:lang w:val="id-ID"/>
        </w:rPr>
        <w:t>the</w:t>
      </w:r>
      <w:proofErr w:type="spellEnd"/>
      <w:r w:rsidRPr="00006F52">
        <w:rPr>
          <w:color w:val="000000" w:themeColor="text1"/>
          <w:sz w:val="22"/>
          <w:szCs w:val="22"/>
          <w:lang w:val="id-ID"/>
        </w:rPr>
        <w:t xml:space="preserve"> platform </w:t>
      </w:r>
      <w:proofErr w:type="spellStart"/>
      <w:r w:rsidRPr="00006F52">
        <w:rPr>
          <w:color w:val="000000" w:themeColor="text1"/>
          <w:sz w:val="22"/>
          <w:szCs w:val="22"/>
          <w:lang w:val="id-ID"/>
        </w:rPr>
        <w:t>provides</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added</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value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that</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is</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worth</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the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cost</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they</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incur</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Conversely</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if</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trust</w:t>
      </w:r>
      <w:proofErr w:type="spellEnd"/>
      <w:r w:rsidRPr="00006F52">
        <w:rPr>
          <w:color w:val="000000" w:themeColor="text1"/>
          <w:sz w:val="22"/>
          <w:szCs w:val="22"/>
          <w:lang w:val="id-ID"/>
        </w:rPr>
        <w:t xml:space="preserve"> in </w:t>
      </w:r>
      <w:proofErr w:type="spellStart"/>
      <w:r w:rsidRPr="00006F52">
        <w:rPr>
          <w:color w:val="000000" w:themeColor="text1"/>
          <w:sz w:val="22"/>
          <w:szCs w:val="22"/>
          <w:lang w:val="id-ID"/>
        </w:rPr>
        <w:t>the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app</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is</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low</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even</w:t>
      </w:r>
      <w:proofErr w:type="spellEnd"/>
      <w:r w:rsidRPr="00006F52">
        <w:rPr>
          <w:color w:val="000000" w:themeColor="text1"/>
          <w:sz w:val="22"/>
          <w:szCs w:val="22"/>
          <w:lang w:val="id-ID"/>
        </w:rPr>
        <w:t xml:space="preserve"> a </w:t>
      </w:r>
      <w:proofErr w:type="spellStart"/>
      <w:r w:rsidRPr="00006F52">
        <w:rPr>
          <w:color w:val="000000" w:themeColor="text1"/>
          <w:sz w:val="22"/>
          <w:szCs w:val="22"/>
          <w:lang w:val="id-ID"/>
        </w:rPr>
        <w:t>low</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price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will</w:t>
      </w:r>
      <w:proofErr w:type="spellEnd"/>
      <w:r w:rsidRPr="00006F52">
        <w:rPr>
          <w:color w:val="000000" w:themeColor="text1"/>
          <w:sz w:val="22"/>
          <w:szCs w:val="22"/>
          <w:lang w:val="id-ID"/>
        </w:rPr>
        <w:t xml:space="preserve"> not </w:t>
      </w:r>
      <w:proofErr w:type="spellStart"/>
      <w:r w:rsidRPr="00006F52">
        <w:rPr>
          <w:color w:val="000000" w:themeColor="text1"/>
          <w:sz w:val="22"/>
          <w:szCs w:val="22"/>
          <w:lang w:val="id-ID"/>
        </w:rPr>
        <w:t>be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enough</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to</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compensate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for</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the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customer's</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doubts</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which</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can</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ultimately</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decrease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interest</w:t>
      </w:r>
      <w:proofErr w:type="spellEnd"/>
      <w:r w:rsidRPr="00006F52">
        <w:rPr>
          <w:color w:val="000000" w:themeColor="text1"/>
          <w:sz w:val="22"/>
          <w:szCs w:val="22"/>
          <w:lang w:val="id-ID"/>
        </w:rPr>
        <w:t xml:space="preserve"> in making </w:t>
      </w:r>
      <w:proofErr w:type="spellStart"/>
      <w:r w:rsidRPr="00006F52">
        <w:rPr>
          <w:color w:val="000000" w:themeColor="text1"/>
          <w:sz w:val="22"/>
          <w:szCs w:val="22"/>
          <w:lang w:val="id-ID"/>
        </w:rPr>
        <w:t>repeat</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purchases</w:t>
      </w:r>
      <w:proofErr w:type="spellEnd"/>
      <w:r w:rsidRPr="00006F52">
        <w:rPr>
          <w:color w:val="000000" w:themeColor="text1"/>
          <w:sz w:val="22"/>
          <w:szCs w:val="22"/>
          <w:lang w:val="id-ID"/>
        </w:rPr>
        <w:t>.</w:t>
      </w:r>
    </w:p>
    <w:p w14:paraId="0DE2D2A8" w14:textId="77777777" w:rsidR="00A87C8C" w:rsidRPr="00006F52" w:rsidRDefault="00A87C8C" w:rsidP="00A87C8C">
      <w:pPr>
        <w:tabs>
          <w:tab w:val="left" w:pos="426"/>
        </w:tabs>
        <w:spacing w:before="240" w:line="276" w:lineRule="auto"/>
        <w:jc w:val="both"/>
        <w:rPr>
          <w:color w:val="000000" w:themeColor="text1"/>
          <w:sz w:val="22"/>
          <w:szCs w:val="22"/>
          <w:lang w:val="id-ID"/>
        </w:rPr>
      </w:pPr>
      <w:r>
        <w:rPr>
          <w:color w:val="000000" w:themeColor="text1"/>
          <w:sz w:val="22"/>
          <w:szCs w:val="22"/>
          <w:lang w:val="id-ID"/>
        </w:rPr>
        <w:tab/>
      </w:r>
      <w:r w:rsidRPr="00006F52">
        <w:rPr>
          <w:color w:val="000000" w:themeColor="text1"/>
          <w:sz w:val="22"/>
          <w:szCs w:val="22"/>
          <w:lang w:val="id-ID"/>
        </w:rPr>
        <w:t xml:space="preserve">In a </w:t>
      </w:r>
      <w:proofErr w:type="spellStart"/>
      <w:r w:rsidRPr="00006F52">
        <w:rPr>
          <w:color w:val="000000" w:themeColor="text1"/>
          <w:sz w:val="22"/>
          <w:szCs w:val="22"/>
          <w:lang w:val="id-ID"/>
        </w:rPr>
        <w:t>competitive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context</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such</w:t>
      </w:r>
      <w:proofErr w:type="spellEnd"/>
      <w:r w:rsidRPr="00006F52">
        <w:rPr>
          <w:color w:val="000000" w:themeColor="text1"/>
          <w:sz w:val="22"/>
          <w:szCs w:val="22"/>
          <w:lang w:val="id-ID"/>
        </w:rPr>
        <w:t xml:space="preserve"> as </w:t>
      </w:r>
      <w:proofErr w:type="spellStart"/>
      <w:r w:rsidRPr="00006F52">
        <w:rPr>
          <w:color w:val="000000" w:themeColor="text1"/>
          <w:sz w:val="22"/>
          <w:szCs w:val="22"/>
          <w:lang w:val="id-ID"/>
        </w:rPr>
        <w:t>the</w:t>
      </w:r>
      <w:proofErr w:type="spellEnd"/>
      <w:r w:rsidRPr="00006F52">
        <w:rPr>
          <w:color w:val="000000" w:themeColor="text1"/>
          <w:sz w:val="22"/>
          <w:szCs w:val="22"/>
          <w:lang w:val="id-ID"/>
        </w:rPr>
        <w:t xml:space="preserve"> e-</w:t>
      </w:r>
      <w:proofErr w:type="spellStart"/>
      <w:r w:rsidRPr="00006F52">
        <w:rPr>
          <w:color w:val="000000" w:themeColor="text1"/>
          <w:sz w:val="22"/>
          <w:szCs w:val="22"/>
          <w:lang w:val="id-ID"/>
        </w:rPr>
        <w:t>commerce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industry</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success</w:t>
      </w:r>
      <w:proofErr w:type="spellEnd"/>
      <w:r w:rsidRPr="00006F52">
        <w:rPr>
          <w:color w:val="000000" w:themeColor="text1"/>
          <w:sz w:val="22"/>
          <w:szCs w:val="22"/>
          <w:lang w:val="id-ID"/>
        </w:rPr>
        <w:t xml:space="preserve"> in </w:t>
      </w:r>
      <w:proofErr w:type="spellStart"/>
      <w:r w:rsidRPr="00006F52">
        <w:rPr>
          <w:color w:val="000000" w:themeColor="text1"/>
          <w:sz w:val="22"/>
          <w:szCs w:val="22"/>
          <w:lang w:val="id-ID"/>
        </w:rPr>
        <w:t>building</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consumer</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trust</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and</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providing</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quality</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products</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is</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crucial</w:t>
      </w:r>
      <w:proofErr w:type="spellEnd"/>
      <w:r w:rsidRPr="00006F52">
        <w:rPr>
          <w:color w:val="000000" w:themeColor="text1"/>
          <w:sz w:val="22"/>
          <w:szCs w:val="22"/>
          <w:lang w:val="id-ID"/>
        </w:rPr>
        <w:t xml:space="preserve">. A </w:t>
      </w:r>
      <w:proofErr w:type="spellStart"/>
      <w:r w:rsidRPr="00006F52">
        <w:rPr>
          <w:color w:val="000000" w:themeColor="text1"/>
          <w:sz w:val="22"/>
          <w:szCs w:val="22"/>
          <w:lang w:val="id-ID"/>
        </w:rPr>
        <w:t>positive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shopping</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experience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can</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create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stronger</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trust</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encourage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loyalty</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and</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increase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the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likelihood</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of</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future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purchases</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Therefore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apps</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like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Shopee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need</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to</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continuously</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develop</w:t>
      </w:r>
      <w:proofErr w:type="spellEnd"/>
      <w:r w:rsidRPr="00006F52">
        <w:rPr>
          <w:color w:val="000000" w:themeColor="text1"/>
          <w:sz w:val="22"/>
          <w:szCs w:val="22"/>
          <w:lang w:val="id-ID"/>
        </w:rPr>
        <w:t xml:space="preserve"> a </w:t>
      </w:r>
      <w:proofErr w:type="spellStart"/>
      <w:r w:rsidRPr="00006F52">
        <w:rPr>
          <w:color w:val="000000" w:themeColor="text1"/>
          <w:sz w:val="22"/>
          <w:szCs w:val="22"/>
          <w:lang w:val="id-ID"/>
        </w:rPr>
        <w:t>good</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reputation</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and</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offer</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high-quality</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products</w:t>
      </w:r>
      <w:proofErr w:type="spellEnd"/>
      <w:r w:rsidRPr="00006F52">
        <w:rPr>
          <w:color w:val="000000" w:themeColor="text1"/>
          <w:sz w:val="22"/>
          <w:szCs w:val="22"/>
          <w:lang w:val="id-ID"/>
        </w:rPr>
        <w:t xml:space="preserve"> in </w:t>
      </w:r>
      <w:proofErr w:type="spellStart"/>
      <w:r w:rsidRPr="00006F52">
        <w:rPr>
          <w:color w:val="000000" w:themeColor="text1"/>
          <w:sz w:val="22"/>
          <w:szCs w:val="22"/>
          <w:lang w:val="id-ID"/>
        </w:rPr>
        <w:t>line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with</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customer</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expectations</w:t>
      </w:r>
      <w:proofErr w:type="spellEnd"/>
      <w:r w:rsidRPr="00006F52">
        <w:rPr>
          <w:color w:val="000000" w:themeColor="text1"/>
          <w:sz w:val="22"/>
          <w:szCs w:val="22"/>
          <w:lang w:val="id-ID"/>
        </w:rPr>
        <w:t xml:space="preserve">. The </w:t>
      </w:r>
      <w:proofErr w:type="spellStart"/>
      <w:r w:rsidRPr="00006F52">
        <w:rPr>
          <w:color w:val="000000" w:themeColor="text1"/>
          <w:sz w:val="22"/>
          <w:szCs w:val="22"/>
          <w:lang w:val="id-ID"/>
        </w:rPr>
        <w:t>biggest</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challenge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faced</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is</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maintaining</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customer</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trust</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amidst</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intense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competition</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and</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ensuring</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that</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the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services</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provided</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always</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meet</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their</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expectations</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However</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for</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apps</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that</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manage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consumer</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trust</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and</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product</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quality</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well</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there</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is</w:t>
      </w:r>
      <w:proofErr w:type="spellEnd"/>
      <w:r w:rsidRPr="00006F52">
        <w:rPr>
          <w:color w:val="000000" w:themeColor="text1"/>
          <w:sz w:val="22"/>
          <w:szCs w:val="22"/>
          <w:lang w:val="id-ID"/>
        </w:rPr>
        <w:t xml:space="preserve"> a </w:t>
      </w:r>
      <w:proofErr w:type="spellStart"/>
      <w:r w:rsidRPr="00006F52">
        <w:rPr>
          <w:color w:val="000000" w:themeColor="text1"/>
          <w:sz w:val="22"/>
          <w:szCs w:val="22"/>
          <w:lang w:val="id-ID"/>
        </w:rPr>
        <w:t>great</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opportunity</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to</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win</w:t>
      </w:r>
      <w:proofErr w:type="spellEnd"/>
      <w:r w:rsidRPr="00006F52">
        <w:rPr>
          <w:color w:val="000000" w:themeColor="text1"/>
          <w:sz w:val="22"/>
          <w:szCs w:val="22"/>
          <w:lang w:val="id-ID"/>
        </w:rPr>
        <w:t xml:space="preserve"> over </w:t>
      </w:r>
      <w:proofErr w:type="spellStart"/>
      <w:r w:rsidRPr="00006F52">
        <w:rPr>
          <w:color w:val="000000" w:themeColor="text1"/>
          <w:sz w:val="22"/>
          <w:szCs w:val="22"/>
          <w:lang w:val="id-ID"/>
        </w:rPr>
        <w:t>customers</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and</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retain</w:t>
      </w:r>
      <w:proofErr w:type="spellEnd"/>
      <w:r w:rsidRPr="00006F52">
        <w:rPr>
          <w:color w:val="000000" w:themeColor="text1"/>
          <w:sz w:val="22"/>
          <w:szCs w:val="22"/>
          <w:lang w:val="id-ID"/>
        </w:rPr>
        <w:t xml:space="preserve"> </w:t>
      </w:r>
      <w:proofErr w:type="spellStart"/>
      <w:r w:rsidRPr="00006F52">
        <w:rPr>
          <w:color w:val="000000" w:themeColor="text1"/>
          <w:sz w:val="22"/>
          <w:szCs w:val="22"/>
          <w:lang w:val="id-ID"/>
        </w:rPr>
        <w:t>them</w:t>
      </w:r>
      <w:proofErr w:type="spellEnd"/>
      <w:r w:rsidRPr="00006F52">
        <w:rPr>
          <w:color w:val="000000" w:themeColor="text1"/>
          <w:sz w:val="22"/>
          <w:szCs w:val="22"/>
          <w:lang w:val="id-ID"/>
        </w:rPr>
        <w:t>.</w:t>
      </w:r>
    </w:p>
    <w:p w14:paraId="51B8337F" w14:textId="77777777" w:rsidR="00A87C8C" w:rsidRPr="00160036" w:rsidRDefault="00A87C8C" w:rsidP="00A87C8C">
      <w:pPr>
        <w:pStyle w:val="ListParagraph"/>
        <w:numPr>
          <w:ilvl w:val="0"/>
          <w:numId w:val="4"/>
        </w:numPr>
        <w:tabs>
          <w:tab w:val="left" w:pos="426"/>
        </w:tabs>
        <w:spacing w:before="240"/>
        <w:ind w:hanging="720"/>
        <w:jc w:val="both"/>
        <w:rPr>
          <w:rFonts w:ascii="Times New Roman" w:hAnsi="Times New Roman"/>
          <w:b/>
          <w:bCs/>
          <w:lang w:val="id-ID"/>
        </w:rPr>
      </w:pPr>
      <w:r w:rsidRPr="00160036">
        <w:rPr>
          <w:rFonts w:ascii="Times New Roman" w:hAnsi="Times New Roman"/>
          <w:b/>
          <w:bCs/>
        </w:rPr>
        <w:t>CONCLUSION</w:t>
      </w:r>
    </w:p>
    <w:p w14:paraId="229C7F62" w14:textId="77777777" w:rsidR="00A87C8C" w:rsidRPr="00742CFA" w:rsidRDefault="00A87C8C" w:rsidP="00A87C8C">
      <w:pPr>
        <w:spacing w:line="276" w:lineRule="auto"/>
        <w:ind w:firstLine="720"/>
        <w:jc w:val="both"/>
        <w:rPr>
          <w:rStyle w:val="apple-style-span"/>
          <w:color w:val="000000"/>
          <w:sz w:val="22"/>
          <w:szCs w:val="22"/>
          <w:lang w:val="pt-BR"/>
        </w:rPr>
      </w:pPr>
      <w:r w:rsidRPr="00006F52">
        <w:rPr>
          <w:rStyle w:val="apple-style-span"/>
          <w:color w:val="000000"/>
          <w:sz w:val="22"/>
          <w:szCs w:val="22"/>
          <w:lang w:val="pt-BR"/>
        </w:rPr>
        <w:t>Based on the results of this service, it is found that consumer trust and collaboration with the government are two important factors that interact with each other in shaping purchasing decisions in the Shopee application. High consumer trust in the app can be increased through effective outreach, where collaboration with the government plays an important role in providing education and safety assurance for users. While Shopee may face stiff competition, this collaboration with the government is able to create a positive view among consumers that the app is trustworthy and safe to use for transactions.</w:t>
      </w:r>
    </w:p>
    <w:p w14:paraId="68CF89D2" w14:textId="77777777" w:rsidR="00A87C8C" w:rsidRDefault="00A87C8C" w:rsidP="00A87C8C">
      <w:pPr>
        <w:spacing w:line="276" w:lineRule="auto"/>
        <w:ind w:firstLine="426"/>
        <w:jc w:val="both"/>
        <w:rPr>
          <w:rStyle w:val="apple-style-span"/>
          <w:color w:val="000000"/>
          <w:sz w:val="22"/>
          <w:szCs w:val="22"/>
          <w:lang w:val="pt-BR"/>
        </w:rPr>
      </w:pPr>
      <w:r w:rsidRPr="00006F52">
        <w:rPr>
          <w:rStyle w:val="apple-style-span"/>
          <w:color w:val="000000"/>
          <w:sz w:val="22"/>
          <w:szCs w:val="22"/>
          <w:lang w:val="pt-BR"/>
        </w:rPr>
        <w:lastRenderedPageBreak/>
        <w:t>Conversely, if consumer trust is low, even if the app offers many promos and discounts, it will not be enough to compensate for users' concerns regarding the security and reliability of the app. In the context of a highly competitive e-commerce market, successfully combining consumer trust with effective promotional strategies is critical. High levels of trust can create user loyalty, encourage continued usage, and increase the likelihood of future purchases. Therefore, Shopee needs to continue to develop collaboration strategies with the government and strengthen extension efforts to build and maintain user trust. The biggest challenge faced is maintaining a balance between consistent outreach efforts and evolving user expectations. However, for apps that manage this trust and collaboration well, there is a great opportunity to win over consumers and maintain an edge in the market.</w:t>
      </w:r>
    </w:p>
    <w:p w14:paraId="7CE73878" w14:textId="77777777" w:rsidR="00A87C8C" w:rsidRDefault="00A87C8C" w:rsidP="00A87C8C">
      <w:pPr>
        <w:spacing w:line="276" w:lineRule="auto"/>
        <w:rPr>
          <w:rStyle w:val="apple-style-span"/>
          <w:b/>
          <w:color w:val="000000"/>
          <w:sz w:val="22"/>
          <w:szCs w:val="22"/>
          <w:lang w:val="pt-BR"/>
        </w:rPr>
      </w:pPr>
    </w:p>
    <w:p w14:paraId="4D6E451C" w14:textId="77777777" w:rsidR="00A87C8C" w:rsidRDefault="00A87C8C" w:rsidP="00A87C8C">
      <w:pPr>
        <w:pStyle w:val="ListParagraph"/>
        <w:numPr>
          <w:ilvl w:val="0"/>
          <w:numId w:val="4"/>
        </w:numPr>
        <w:spacing w:after="0"/>
        <w:ind w:left="426" w:hanging="426"/>
        <w:rPr>
          <w:rFonts w:ascii="Times New Roman" w:hAnsi="Times New Roman"/>
          <w:color w:val="000000"/>
          <w:sz w:val="24"/>
          <w:szCs w:val="24"/>
          <w:lang w:val="pt-BR"/>
        </w:rPr>
      </w:pPr>
      <w:r>
        <w:rPr>
          <w:rStyle w:val="apple-style-span"/>
          <w:rFonts w:ascii="Times New Roman" w:hAnsi="Times New Roman"/>
          <w:b/>
          <w:color w:val="000000"/>
          <w:sz w:val="24"/>
          <w:szCs w:val="24"/>
          <w:lang w:val="pt-BR"/>
        </w:rPr>
        <w:t>REFERENCES</w:t>
      </w:r>
    </w:p>
    <w:p w14:paraId="289FC159" w14:textId="77777777" w:rsidR="00A87C8C" w:rsidRPr="00771C7E" w:rsidRDefault="00A87C8C" w:rsidP="00A87C8C">
      <w:pPr>
        <w:widowControl w:val="0"/>
        <w:autoSpaceDE w:val="0"/>
        <w:autoSpaceDN w:val="0"/>
        <w:adjustRightInd w:val="0"/>
        <w:ind w:left="480" w:hanging="480"/>
        <w:jc w:val="both"/>
        <w:rPr>
          <w:noProof/>
          <w:sz w:val="22"/>
          <w:szCs w:val="24"/>
        </w:rPr>
      </w:pPr>
      <w:r>
        <w:rPr>
          <w:color w:val="000000" w:themeColor="text1"/>
          <w:sz w:val="22"/>
          <w:szCs w:val="22"/>
        </w:rPr>
        <w:fldChar w:fldCharType="begin" w:fldLock="1"/>
      </w:r>
      <w:r>
        <w:rPr>
          <w:color w:val="000000" w:themeColor="text1"/>
          <w:sz w:val="22"/>
          <w:szCs w:val="22"/>
        </w:rPr>
        <w:instrText xml:space="preserve">ADDIN Mendeley Bibliography CSL_BIBLIOGRAPHY </w:instrText>
      </w:r>
      <w:r>
        <w:rPr>
          <w:color w:val="000000" w:themeColor="text1"/>
          <w:sz w:val="22"/>
          <w:szCs w:val="22"/>
        </w:rPr>
        <w:fldChar w:fldCharType="separate"/>
      </w:r>
      <w:r w:rsidRPr="00771C7E">
        <w:rPr>
          <w:noProof/>
          <w:sz w:val="22"/>
          <w:szCs w:val="24"/>
        </w:rPr>
        <w:t xml:space="preserve">Agustiningrum, D., &amp; Andjarwati, A. L. (2021). Pengaruh Kepercayaan, Kemudahan, dan Keamanan terhadap Keputusan Pembelian di Marketplace. </w:t>
      </w:r>
      <w:r w:rsidRPr="00771C7E">
        <w:rPr>
          <w:i/>
          <w:iCs/>
          <w:noProof/>
          <w:sz w:val="22"/>
          <w:szCs w:val="24"/>
        </w:rPr>
        <w:t>Jurnal Ilmu Manajemen</w:t>
      </w:r>
      <w:r w:rsidRPr="00771C7E">
        <w:rPr>
          <w:noProof/>
          <w:sz w:val="22"/>
          <w:szCs w:val="24"/>
        </w:rPr>
        <w:t xml:space="preserve">, </w:t>
      </w:r>
      <w:r w:rsidRPr="00771C7E">
        <w:rPr>
          <w:i/>
          <w:iCs/>
          <w:noProof/>
          <w:sz w:val="22"/>
          <w:szCs w:val="24"/>
        </w:rPr>
        <w:t>9</w:t>
      </w:r>
      <w:r w:rsidRPr="00771C7E">
        <w:rPr>
          <w:noProof/>
          <w:sz w:val="22"/>
          <w:szCs w:val="24"/>
        </w:rPr>
        <w:t>(3), 896–906. https://doi.org/10.26740/jim.v9n3.p896-906</w:t>
      </w:r>
    </w:p>
    <w:p w14:paraId="13C940BC" w14:textId="77777777" w:rsidR="00A87C8C" w:rsidRPr="00771C7E" w:rsidRDefault="00A87C8C" w:rsidP="00A87C8C">
      <w:pPr>
        <w:widowControl w:val="0"/>
        <w:autoSpaceDE w:val="0"/>
        <w:autoSpaceDN w:val="0"/>
        <w:adjustRightInd w:val="0"/>
        <w:ind w:left="480" w:hanging="480"/>
        <w:jc w:val="both"/>
        <w:rPr>
          <w:noProof/>
          <w:sz w:val="22"/>
          <w:szCs w:val="24"/>
        </w:rPr>
      </w:pPr>
      <w:r w:rsidRPr="00771C7E">
        <w:rPr>
          <w:noProof/>
          <w:sz w:val="22"/>
          <w:szCs w:val="24"/>
        </w:rPr>
        <w:t xml:space="preserve">Anandita, F. B. A., &amp; Saputra, S. D. (2015). Analisis Pengaruh Kepercayaan, Keamanan, Kualitas Pelayanan, Dan Persepsi Akan Risiko Terhadap Keputusan Pembelian Melalui Situs Jejaring Sosial. </w:t>
      </w:r>
      <w:r w:rsidRPr="00771C7E">
        <w:rPr>
          <w:i/>
          <w:iCs/>
          <w:noProof/>
          <w:sz w:val="22"/>
          <w:szCs w:val="24"/>
        </w:rPr>
        <w:t>Jurnal Ekonomi Dan Kewirausahaan</w:t>
      </w:r>
      <w:r w:rsidRPr="00771C7E">
        <w:rPr>
          <w:noProof/>
          <w:sz w:val="22"/>
          <w:szCs w:val="24"/>
        </w:rPr>
        <w:t xml:space="preserve">, </w:t>
      </w:r>
      <w:r w:rsidRPr="00771C7E">
        <w:rPr>
          <w:i/>
          <w:iCs/>
          <w:noProof/>
          <w:sz w:val="22"/>
          <w:szCs w:val="24"/>
        </w:rPr>
        <w:t>15</w:t>
      </w:r>
      <w:r w:rsidRPr="00771C7E">
        <w:rPr>
          <w:noProof/>
          <w:sz w:val="22"/>
          <w:szCs w:val="24"/>
        </w:rPr>
        <w:t>(2), 203–210.</w:t>
      </w:r>
    </w:p>
    <w:p w14:paraId="2AC53820" w14:textId="77777777" w:rsidR="00A87C8C" w:rsidRPr="00771C7E" w:rsidRDefault="00A87C8C" w:rsidP="00A87C8C">
      <w:pPr>
        <w:widowControl w:val="0"/>
        <w:autoSpaceDE w:val="0"/>
        <w:autoSpaceDN w:val="0"/>
        <w:adjustRightInd w:val="0"/>
        <w:ind w:left="480" w:hanging="480"/>
        <w:jc w:val="both"/>
        <w:rPr>
          <w:noProof/>
          <w:sz w:val="22"/>
          <w:szCs w:val="24"/>
        </w:rPr>
      </w:pPr>
      <w:r w:rsidRPr="00771C7E">
        <w:rPr>
          <w:noProof/>
          <w:sz w:val="22"/>
          <w:szCs w:val="24"/>
        </w:rPr>
        <w:t xml:space="preserve">Istiqomah, Hidayat, Z., &amp; Jariah, A. (2019). Analisis Pengaruh Kepercayaan , Iklan dan Persepsi Resiko terhadap Keputusan Pembelian di situs Shopee di Kota Lumajang. </w:t>
      </w:r>
      <w:r w:rsidRPr="00771C7E">
        <w:rPr>
          <w:i/>
          <w:iCs/>
          <w:noProof/>
          <w:sz w:val="22"/>
          <w:szCs w:val="24"/>
        </w:rPr>
        <w:t>Jurnal Progress Conference</w:t>
      </w:r>
      <w:r w:rsidRPr="00771C7E">
        <w:rPr>
          <w:noProof/>
          <w:sz w:val="22"/>
          <w:szCs w:val="24"/>
        </w:rPr>
        <w:t xml:space="preserve">, </w:t>
      </w:r>
      <w:r w:rsidRPr="00771C7E">
        <w:rPr>
          <w:i/>
          <w:iCs/>
          <w:noProof/>
          <w:sz w:val="22"/>
          <w:szCs w:val="24"/>
        </w:rPr>
        <w:t>2</w:t>
      </w:r>
      <w:r w:rsidRPr="00771C7E">
        <w:rPr>
          <w:noProof/>
          <w:sz w:val="22"/>
          <w:szCs w:val="24"/>
        </w:rPr>
        <w:t>(July), 557–563.</w:t>
      </w:r>
    </w:p>
    <w:p w14:paraId="6B06F691" w14:textId="77777777" w:rsidR="00A87C8C" w:rsidRPr="00771C7E" w:rsidRDefault="00A87C8C" w:rsidP="00A87C8C">
      <w:pPr>
        <w:widowControl w:val="0"/>
        <w:autoSpaceDE w:val="0"/>
        <w:autoSpaceDN w:val="0"/>
        <w:adjustRightInd w:val="0"/>
        <w:ind w:left="480" w:hanging="480"/>
        <w:jc w:val="both"/>
        <w:rPr>
          <w:noProof/>
          <w:sz w:val="22"/>
          <w:szCs w:val="24"/>
        </w:rPr>
      </w:pPr>
      <w:r w:rsidRPr="00771C7E">
        <w:rPr>
          <w:noProof/>
          <w:sz w:val="22"/>
          <w:szCs w:val="24"/>
        </w:rPr>
        <w:t xml:space="preserve">Jefryansyah, J., &amp; Muhajirin, M. (2020). Analisis Pengaruh Kepercayaan Dan Keamanan Terhadap Keputusan Pembelian Barang Secara Online. </w:t>
      </w:r>
      <w:r w:rsidRPr="00771C7E">
        <w:rPr>
          <w:i/>
          <w:iCs/>
          <w:noProof/>
          <w:sz w:val="22"/>
          <w:szCs w:val="24"/>
        </w:rPr>
        <w:t>Target : Jurnal Manajemen Bisnis</w:t>
      </w:r>
      <w:r w:rsidRPr="00771C7E">
        <w:rPr>
          <w:noProof/>
          <w:sz w:val="22"/>
          <w:szCs w:val="24"/>
        </w:rPr>
        <w:t xml:space="preserve">, </w:t>
      </w:r>
      <w:r w:rsidRPr="00771C7E">
        <w:rPr>
          <w:i/>
          <w:iCs/>
          <w:noProof/>
          <w:sz w:val="22"/>
          <w:szCs w:val="24"/>
        </w:rPr>
        <w:t>2</w:t>
      </w:r>
      <w:r w:rsidRPr="00771C7E">
        <w:rPr>
          <w:noProof/>
          <w:sz w:val="22"/>
          <w:szCs w:val="24"/>
        </w:rPr>
        <w:t>(1), 85–94. https://doi.org/10.30812/target.v2i1.703</w:t>
      </w:r>
    </w:p>
    <w:p w14:paraId="052E1BCE" w14:textId="77777777" w:rsidR="00A87C8C" w:rsidRPr="00771C7E" w:rsidRDefault="00A87C8C" w:rsidP="00A87C8C">
      <w:pPr>
        <w:widowControl w:val="0"/>
        <w:autoSpaceDE w:val="0"/>
        <w:autoSpaceDN w:val="0"/>
        <w:adjustRightInd w:val="0"/>
        <w:ind w:left="480" w:hanging="480"/>
        <w:jc w:val="both"/>
        <w:rPr>
          <w:noProof/>
          <w:sz w:val="22"/>
          <w:szCs w:val="24"/>
        </w:rPr>
      </w:pPr>
      <w:r w:rsidRPr="00771C7E">
        <w:rPr>
          <w:noProof/>
          <w:sz w:val="22"/>
          <w:szCs w:val="24"/>
        </w:rPr>
        <w:t xml:space="preserve">Muslimah, S., Hamid, R. S., &amp; Aqsa, M. (2020). Analisis Dampak Kepercayaan Terhadap Keputusan Pembelian Online: Perspektif Marketing MIX. </w:t>
      </w:r>
      <w:r w:rsidRPr="00771C7E">
        <w:rPr>
          <w:i/>
          <w:iCs/>
          <w:noProof/>
          <w:sz w:val="22"/>
          <w:szCs w:val="24"/>
        </w:rPr>
        <w:t>Jesya (Jurnal Ekonomi &amp; Ekonomi Syariah)</w:t>
      </w:r>
      <w:r w:rsidRPr="00771C7E">
        <w:rPr>
          <w:noProof/>
          <w:sz w:val="22"/>
          <w:szCs w:val="24"/>
        </w:rPr>
        <w:t xml:space="preserve">, </w:t>
      </w:r>
      <w:r w:rsidRPr="00771C7E">
        <w:rPr>
          <w:i/>
          <w:iCs/>
          <w:noProof/>
          <w:sz w:val="22"/>
          <w:szCs w:val="24"/>
        </w:rPr>
        <w:t>4</w:t>
      </w:r>
      <w:r w:rsidRPr="00771C7E">
        <w:rPr>
          <w:noProof/>
          <w:sz w:val="22"/>
          <w:szCs w:val="24"/>
        </w:rPr>
        <w:t>(1), 137–150. https://doi.org/10.36778/jesya.v4i1.306</w:t>
      </w:r>
    </w:p>
    <w:p w14:paraId="54ED5C84" w14:textId="77777777" w:rsidR="00A87C8C" w:rsidRPr="00771C7E" w:rsidRDefault="00A87C8C" w:rsidP="00A87C8C">
      <w:pPr>
        <w:widowControl w:val="0"/>
        <w:autoSpaceDE w:val="0"/>
        <w:autoSpaceDN w:val="0"/>
        <w:adjustRightInd w:val="0"/>
        <w:ind w:left="480" w:hanging="480"/>
        <w:jc w:val="both"/>
        <w:rPr>
          <w:noProof/>
          <w:sz w:val="22"/>
          <w:szCs w:val="24"/>
        </w:rPr>
      </w:pPr>
      <w:r w:rsidRPr="00771C7E">
        <w:rPr>
          <w:noProof/>
          <w:sz w:val="22"/>
          <w:szCs w:val="24"/>
        </w:rPr>
        <w:t xml:space="preserve">Mutiara, M., &amp; Wibowo, I. (2020). Pengaruh Kepercayaan, Keamanan Dan Kualitas Produk Terhadap Keputusan Pembelian. </w:t>
      </w:r>
      <w:r w:rsidRPr="00771C7E">
        <w:rPr>
          <w:i/>
          <w:iCs/>
          <w:noProof/>
          <w:sz w:val="22"/>
          <w:szCs w:val="24"/>
        </w:rPr>
        <w:t>Jurnal Manajemen Bisnis Krisnadwipayana</w:t>
      </w:r>
      <w:r w:rsidRPr="00771C7E">
        <w:rPr>
          <w:noProof/>
          <w:sz w:val="22"/>
          <w:szCs w:val="24"/>
        </w:rPr>
        <w:t xml:space="preserve">, </w:t>
      </w:r>
      <w:r w:rsidRPr="00771C7E">
        <w:rPr>
          <w:i/>
          <w:iCs/>
          <w:noProof/>
          <w:sz w:val="22"/>
          <w:szCs w:val="24"/>
        </w:rPr>
        <w:t>8</w:t>
      </w:r>
      <w:r w:rsidRPr="00771C7E">
        <w:rPr>
          <w:noProof/>
          <w:sz w:val="22"/>
          <w:szCs w:val="24"/>
        </w:rPr>
        <w:t>(2), 10–20. https://doi.org/10.35137/jmbk.v8i2.419</w:t>
      </w:r>
    </w:p>
    <w:p w14:paraId="31031403" w14:textId="77777777" w:rsidR="00A87C8C" w:rsidRPr="00771C7E" w:rsidRDefault="00A87C8C" w:rsidP="00A87C8C">
      <w:pPr>
        <w:widowControl w:val="0"/>
        <w:autoSpaceDE w:val="0"/>
        <w:autoSpaceDN w:val="0"/>
        <w:adjustRightInd w:val="0"/>
        <w:ind w:left="480" w:hanging="480"/>
        <w:jc w:val="both"/>
        <w:rPr>
          <w:noProof/>
          <w:sz w:val="22"/>
          <w:szCs w:val="24"/>
        </w:rPr>
      </w:pPr>
      <w:r w:rsidRPr="00771C7E">
        <w:rPr>
          <w:noProof/>
          <w:sz w:val="22"/>
          <w:szCs w:val="24"/>
        </w:rPr>
        <w:t xml:space="preserve">Nurmanah, I., &amp; Nugroho, E. S. (2021). Pengaruh Kepercayaan (Trust) Dan Kualitas Pelayanan Online (E-Service Quality) Terhadap Keputusan Pembelian Online Shop Bukalapak. </w:t>
      </w:r>
      <w:r w:rsidRPr="00771C7E">
        <w:rPr>
          <w:i/>
          <w:iCs/>
          <w:noProof/>
          <w:sz w:val="22"/>
          <w:szCs w:val="24"/>
        </w:rPr>
        <w:t>At-Tadbir : Jurnal Ilmiah Manajemen</w:t>
      </w:r>
      <w:r w:rsidRPr="00771C7E">
        <w:rPr>
          <w:noProof/>
          <w:sz w:val="22"/>
          <w:szCs w:val="24"/>
        </w:rPr>
        <w:t xml:space="preserve">, </w:t>
      </w:r>
      <w:r w:rsidRPr="00771C7E">
        <w:rPr>
          <w:i/>
          <w:iCs/>
          <w:noProof/>
          <w:sz w:val="22"/>
          <w:szCs w:val="24"/>
        </w:rPr>
        <w:t>5</w:t>
      </w:r>
      <w:r w:rsidRPr="00771C7E">
        <w:rPr>
          <w:noProof/>
          <w:sz w:val="22"/>
          <w:szCs w:val="24"/>
        </w:rPr>
        <w:t>(1), 11. https://doi.org/10.31602/atd.v5i1.3384</w:t>
      </w:r>
    </w:p>
    <w:p w14:paraId="5E238BAF" w14:textId="77777777" w:rsidR="00A87C8C" w:rsidRPr="00771C7E" w:rsidRDefault="00A87C8C" w:rsidP="00A87C8C">
      <w:pPr>
        <w:widowControl w:val="0"/>
        <w:autoSpaceDE w:val="0"/>
        <w:autoSpaceDN w:val="0"/>
        <w:adjustRightInd w:val="0"/>
        <w:ind w:left="480" w:hanging="480"/>
        <w:jc w:val="both"/>
        <w:rPr>
          <w:noProof/>
          <w:sz w:val="22"/>
          <w:szCs w:val="24"/>
        </w:rPr>
      </w:pPr>
      <w:r w:rsidRPr="00771C7E">
        <w:rPr>
          <w:noProof/>
          <w:sz w:val="22"/>
          <w:szCs w:val="24"/>
        </w:rPr>
        <w:t xml:space="preserve">Rahmadi, H., &amp; Malik, D. (2018). Pengaruh Kepercayaan Dan Persepsi Risiko Terhadap Keputusan Pembelian E-Commerce Pada Tokopedia.Com Di Jakarta Pusat. </w:t>
      </w:r>
      <w:r w:rsidRPr="00771C7E">
        <w:rPr>
          <w:i/>
          <w:iCs/>
          <w:noProof/>
          <w:sz w:val="22"/>
          <w:szCs w:val="24"/>
        </w:rPr>
        <w:t>Reformasi Administrasi</w:t>
      </w:r>
      <w:r w:rsidRPr="00771C7E">
        <w:rPr>
          <w:noProof/>
          <w:sz w:val="22"/>
          <w:szCs w:val="24"/>
        </w:rPr>
        <w:t xml:space="preserve">, </w:t>
      </w:r>
      <w:r w:rsidRPr="00771C7E">
        <w:rPr>
          <w:i/>
          <w:iCs/>
          <w:noProof/>
          <w:sz w:val="22"/>
          <w:szCs w:val="24"/>
        </w:rPr>
        <w:t>3</w:t>
      </w:r>
      <w:r w:rsidRPr="00771C7E">
        <w:rPr>
          <w:noProof/>
          <w:sz w:val="22"/>
          <w:szCs w:val="24"/>
        </w:rPr>
        <w:t>(1), 126–145. https://doi.org/10.31334/.v3i1.100</w:t>
      </w:r>
    </w:p>
    <w:p w14:paraId="14B29530" w14:textId="77777777" w:rsidR="00A87C8C" w:rsidRPr="00771C7E" w:rsidRDefault="00A87C8C" w:rsidP="00A87C8C">
      <w:pPr>
        <w:widowControl w:val="0"/>
        <w:autoSpaceDE w:val="0"/>
        <w:autoSpaceDN w:val="0"/>
        <w:adjustRightInd w:val="0"/>
        <w:ind w:left="480" w:hanging="480"/>
        <w:jc w:val="both"/>
        <w:rPr>
          <w:noProof/>
          <w:sz w:val="22"/>
          <w:szCs w:val="24"/>
        </w:rPr>
      </w:pPr>
      <w:r w:rsidRPr="00771C7E">
        <w:rPr>
          <w:noProof/>
          <w:sz w:val="22"/>
          <w:szCs w:val="24"/>
        </w:rPr>
        <w:t xml:space="preserve">Sandora, M. (2020). Pengaruh Kepercayaan Dan Kemudahan Terhadap Keputusan Pembelian Belanja Secara Online. </w:t>
      </w:r>
      <w:r w:rsidRPr="00771C7E">
        <w:rPr>
          <w:i/>
          <w:iCs/>
          <w:noProof/>
          <w:sz w:val="22"/>
          <w:szCs w:val="24"/>
        </w:rPr>
        <w:t>Eko Dan Bisnis: Riau Economic and Business Review</w:t>
      </w:r>
      <w:r w:rsidRPr="00771C7E">
        <w:rPr>
          <w:noProof/>
          <w:sz w:val="22"/>
          <w:szCs w:val="24"/>
        </w:rPr>
        <w:t xml:space="preserve">, </w:t>
      </w:r>
      <w:r w:rsidRPr="00771C7E">
        <w:rPr>
          <w:i/>
          <w:iCs/>
          <w:noProof/>
          <w:sz w:val="22"/>
          <w:szCs w:val="24"/>
        </w:rPr>
        <w:t>11</w:t>
      </w:r>
      <w:r w:rsidRPr="00771C7E">
        <w:rPr>
          <w:noProof/>
          <w:sz w:val="22"/>
          <w:szCs w:val="24"/>
        </w:rPr>
        <w:t>(3), 290–310. https://doi.org/10.36975/jeb.v11i3.288</w:t>
      </w:r>
    </w:p>
    <w:p w14:paraId="22121966" w14:textId="77777777" w:rsidR="00A87C8C" w:rsidRPr="00771C7E" w:rsidRDefault="00A87C8C" w:rsidP="00A87C8C">
      <w:pPr>
        <w:widowControl w:val="0"/>
        <w:autoSpaceDE w:val="0"/>
        <w:autoSpaceDN w:val="0"/>
        <w:adjustRightInd w:val="0"/>
        <w:ind w:left="480" w:hanging="480"/>
        <w:jc w:val="both"/>
        <w:rPr>
          <w:noProof/>
          <w:sz w:val="22"/>
        </w:rPr>
      </w:pPr>
      <w:r w:rsidRPr="00771C7E">
        <w:rPr>
          <w:noProof/>
          <w:sz w:val="22"/>
          <w:szCs w:val="24"/>
        </w:rPr>
        <w:t xml:space="preserve">Sobandi, A., &amp; Somantri, B. (2020). Pengaruh Kepercayaan Konsumen Terhadap Keputusan Pembelian Secara Online. </w:t>
      </w:r>
      <w:r w:rsidRPr="00771C7E">
        <w:rPr>
          <w:i/>
          <w:iCs/>
          <w:noProof/>
          <w:sz w:val="22"/>
          <w:szCs w:val="24"/>
        </w:rPr>
        <w:t>Winter Journal: Imwi Student Research Journal</w:t>
      </w:r>
      <w:r w:rsidRPr="00771C7E">
        <w:rPr>
          <w:noProof/>
          <w:sz w:val="22"/>
          <w:szCs w:val="24"/>
        </w:rPr>
        <w:t xml:space="preserve">, </w:t>
      </w:r>
      <w:r w:rsidRPr="00771C7E">
        <w:rPr>
          <w:i/>
          <w:iCs/>
          <w:noProof/>
          <w:sz w:val="22"/>
          <w:szCs w:val="24"/>
        </w:rPr>
        <w:t>1</w:t>
      </w:r>
      <w:r w:rsidRPr="00771C7E">
        <w:rPr>
          <w:noProof/>
          <w:sz w:val="22"/>
          <w:szCs w:val="24"/>
        </w:rPr>
        <w:t>(1), 41–52. https://doi.org/10.52851/wt.v1i1.5</w:t>
      </w:r>
    </w:p>
    <w:p w14:paraId="2B65120E" w14:textId="77777777" w:rsidR="00A87C8C" w:rsidRDefault="00A87C8C" w:rsidP="00A87C8C">
      <w:pPr>
        <w:adjustRightInd w:val="0"/>
        <w:spacing w:line="276" w:lineRule="auto"/>
        <w:ind w:left="567" w:right="114" w:hanging="567"/>
        <w:jc w:val="both"/>
        <w:rPr>
          <w:color w:val="000000" w:themeColor="text1"/>
          <w:sz w:val="22"/>
          <w:szCs w:val="22"/>
        </w:rPr>
      </w:pPr>
      <w:r>
        <w:rPr>
          <w:color w:val="000000" w:themeColor="text1"/>
          <w:sz w:val="22"/>
          <w:szCs w:val="22"/>
        </w:rPr>
        <w:fldChar w:fldCharType="end"/>
      </w:r>
    </w:p>
    <w:p w14:paraId="5F727F2C" w14:textId="77777777" w:rsidR="00A87C8C" w:rsidRDefault="00A87C8C" w:rsidP="00A87C8C"/>
    <w:p w14:paraId="68342C03" w14:textId="79B84EC1" w:rsidR="002D6DA9" w:rsidRPr="00A87C8C" w:rsidRDefault="002D6DA9" w:rsidP="00A87C8C"/>
    <w:sectPr w:rsidR="002D6DA9" w:rsidRPr="00A87C8C" w:rsidSect="00E25DFD">
      <w:headerReference w:type="even" r:id="rId11"/>
      <w:headerReference w:type="default" r:id="rId12"/>
      <w:footerReference w:type="even" r:id="rId13"/>
      <w:footerReference w:type="default" r:id="rId14"/>
      <w:headerReference w:type="first" r:id="rId15"/>
      <w:footerReference w:type="first" r:id="rId16"/>
      <w:pgSz w:w="11907" w:h="16840"/>
      <w:pgMar w:top="2268" w:right="1276" w:bottom="1418" w:left="1701" w:header="924" w:footer="1134" w:gutter="0"/>
      <w:pgNumType w:start="6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A4544" w14:textId="77777777" w:rsidR="00B653F9" w:rsidRDefault="00B653F9">
      <w:r>
        <w:separator/>
      </w:r>
    </w:p>
  </w:endnote>
  <w:endnote w:type="continuationSeparator" w:id="0">
    <w:p w14:paraId="655B7319" w14:textId="77777777" w:rsidR="00B653F9" w:rsidRDefault="00B65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38199" w14:textId="17ABD3E2" w:rsidR="002D6DA9" w:rsidRPr="00F172DF" w:rsidRDefault="00F84DE2" w:rsidP="00F172DF">
    <w:pPr>
      <w:pStyle w:val="Header"/>
      <w:tabs>
        <w:tab w:val="left" w:pos="2992"/>
      </w:tabs>
      <w:spacing w:before="240"/>
      <w:rPr>
        <w:noProof/>
        <w:lang w:val="id-ID"/>
      </w:rPr>
    </w:pPr>
    <w:r>
      <w:rPr>
        <w:noProof/>
      </w:rPr>
      <mc:AlternateContent>
        <mc:Choice Requires="wps">
          <w:drawing>
            <wp:anchor distT="0" distB="0" distL="114300" distR="114300" simplePos="0" relativeHeight="251661312" behindDoc="0" locked="0" layoutInCell="1" allowOverlap="1" wp14:anchorId="147BDD01" wp14:editId="6EDA1CD8">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0.95pt;margin-top:11.45pt;height:0pt;width:439.4pt;z-index:251661312;mso-width-relative:page;mso-height-relative:page;" filled="f" stroked="t" coordsize="21600,21600" o:gfxdata="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cZU6HVAAAACAEAAA8AAAAAAAAAAQAgAAAAIgAAAGRycy9kb3du&#10;cmV2LnhtbFBLAQIUABQAAAAIAIdO4kANhmCJyQEAAJ8DAAAOAAAAAAAAAAEAIAAAACQBAABkcnMv&#10;ZTJvRG9jLnhtbFBLBQYAAAAABgAGAFkBAABfBQAAAAA=&#10;">
              <v:fill on="f" focussize="0,0"/>
              <v:stroke color="#000000" joinstyle="round"/>
              <v:imagedata o:title=""/>
              <o:lock v:ext="edit" aspectratio="f"/>
            </v:line>
          </w:pict>
        </mc:Fallback>
      </mc:AlternateContent>
    </w:r>
    <w:r w:rsidR="00F172DF" w:rsidRPr="00F172DF">
      <w:rPr>
        <w:noProof/>
        <w:lang w:val="id-ID"/>
      </w:rPr>
      <w:t>International Conference on Islamic Economics Community Services (ICIECS)</w:t>
    </w:r>
    <w:r w:rsidR="00F172DF">
      <w:rPr>
        <w:noProof/>
        <w:lang w:val="id-ID"/>
      </w:rPr>
      <w:t xml:space="preserve"> </w:t>
    </w:r>
    <w:r>
      <w:t>202</w:t>
    </w:r>
    <w:r w:rsidR="00F172DF">
      <w:t>3</w:t>
    </w:r>
    <w:r>
      <w:t xml:space="preserve">:  </w:t>
    </w:r>
    <w:r w:rsidR="00E25DFD">
      <w:t>64</w:t>
    </w:r>
    <w:r>
      <w:t xml:space="preserve"> - </w:t>
    </w:r>
    <w:r w:rsidR="00E25DFD">
      <w:t>67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294A" w14:textId="3AD9FDF1" w:rsidR="002D6DA9" w:rsidRDefault="009362A7" w:rsidP="00BA0BE3">
    <w:pPr>
      <w:pStyle w:val="Footer"/>
      <w:pBdr>
        <w:top w:val="single" w:sz="4" w:space="1" w:color="auto"/>
      </w:pBdr>
      <w:jc w:val="right"/>
      <w:rPr>
        <w:i/>
      </w:rPr>
    </w:pPr>
    <w:r w:rsidRPr="009362A7">
      <w:rPr>
        <w:b/>
        <w:bCs/>
        <w:i/>
        <w:iCs/>
      </w:rPr>
      <w:t xml:space="preserve">Strategies to Improve Purchasing Decisions through Understanding Price Perceptions in Society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B2DD" w14:textId="330AB0D5" w:rsidR="002D6DA9" w:rsidRDefault="00F84DE2" w:rsidP="00BA0BE3">
    <w:pPr>
      <w:pStyle w:val="Footer"/>
      <w:pBdr>
        <w:top w:val="single" w:sz="4" w:space="1" w:color="auto"/>
      </w:pBdr>
      <w:spacing w:before="240"/>
      <w:rPr>
        <w:i/>
        <w:szCs w:val="18"/>
      </w:rPr>
    </w:pPr>
    <w:r>
      <w:rPr>
        <w:b/>
        <w:i/>
        <w:szCs w:val="18"/>
      </w:rPr>
      <w:t>Journal homepage</w:t>
    </w:r>
    <w:r>
      <w:rPr>
        <w:i/>
        <w:szCs w:val="18"/>
      </w:rPr>
      <w:t xml:space="preserve">: </w:t>
    </w:r>
    <w:r w:rsidR="00E4486C" w:rsidRPr="00E4486C">
      <w:rPr>
        <w:rStyle w:val="Hyperlink"/>
        <w:i/>
        <w:szCs w:val="18"/>
        <w:lang w:val="zh-CN"/>
      </w:rPr>
      <w:t>https://jurnal.uinsu.ac.id/index.php/ICIECS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05E78" w14:textId="77777777" w:rsidR="00B653F9" w:rsidRDefault="00B653F9">
      <w:r>
        <w:separator/>
      </w:r>
    </w:p>
  </w:footnote>
  <w:footnote w:type="continuationSeparator" w:id="0">
    <w:p w14:paraId="19D447C9" w14:textId="77777777" w:rsidR="00B653F9" w:rsidRDefault="00B65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4275" w14:textId="77777777" w:rsidR="002D6DA9" w:rsidRDefault="00F84DE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81A9A">
      <w:rPr>
        <w:rStyle w:val="PageNumber"/>
        <w:noProof/>
      </w:rPr>
      <w:t>46</w:t>
    </w:r>
    <w:r>
      <w:rPr>
        <w:rStyle w:val="PageNumber"/>
      </w:rPr>
      <w:fldChar w:fldCharType="end"/>
    </w:r>
  </w:p>
  <w:p w14:paraId="6C8D86D3" w14:textId="4247194F" w:rsidR="002D6DA9" w:rsidRDefault="00F84DE2">
    <w:pPr>
      <w:pStyle w:val="Header"/>
      <w:tabs>
        <w:tab w:val="clear" w:pos="4320"/>
        <w:tab w:val="clear" w:pos="8640"/>
        <w:tab w:val="right" w:pos="567"/>
        <w:tab w:val="left" w:pos="3405"/>
        <w:tab w:val="right" w:pos="8789"/>
      </w:tabs>
      <w:spacing w:after="240"/>
    </w:pPr>
    <w:r>
      <w:rPr>
        <w:noProof/>
      </w:rPr>
      <mc:AlternateContent>
        <mc:Choice Requires="wps">
          <w:drawing>
            <wp:anchor distT="0" distB="0" distL="114300" distR="114300" simplePos="0" relativeHeight="251659264" behindDoc="0" locked="0" layoutInCell="1" allowOverlap="1" wp14:anchorId="035CD0C5" wp14:editId="1AC1B650">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xmlns:wpsCustomData="http://www.wps.cn/officeDocument/2013/wpsCustomData">
          <w:pict>
            <v:shape id="AutoShape 7" o:spid="_x0000_s1026" o:spt="32" type="#_x0000_t32" style="position:absolute;left:0pt;margin-left:1.85pt;margin-top:14.4pt;height:0pt;width:436.6pt;z-index:251659264;mso-width-relative:page;mso-height-relative:page;" filled="f" stroked="t" coordsize="21600,21600" o:gfxdata="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ZJd180wAAAAcBAAAPAAAAAAAAAAEAIAAAACIA&#10;AABkcnMvZG93bnJldi54bWxQSwECFAAUAAAACACHTuJABU79MNUBAACzAwAADgAAAAAAAAABACAA&#10;AAAiAQAAZHJzL2Uyb0RvYy54bWxQSwUGAAAAAAYABgBZAQAAaQUAAAAA&#10;">
              <v:fill on="f" focussize="0,0"/>
              <v:stroke weight="1pt" color="#000000" joinstyle="round"/>
              <v:imagedata o:title=""/>
              <o:lock v:ext="edit" aspectratio="f"/>
            </v:shape>
          </w:pict>
        </mc:Fallback>
      </mc:AlternateContent>
    </w:r>
    <w:r>
      <w:t xml:space="preserve">     </w:t>
    </w:r>
    <w:r>
      <w:tab/>
    </w:r>
    <w:r>
      <w:sym w:font="Wingdings" w:char="F072"/>
    </w:r>
    <w:r>
      <w:t xml:space="preserve"> </w:t>
    </w:r>
    <w:r>
      <w:tab/>
    </w:r>
    <w:r>
      <w:tab/>
      <w:t xml:space="preserve">       ISSN: </w:t>
    </w:r>
    <w:r w:rsidR="009362A7">
      <w:t>XXXX – 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21FF0" w14:textId="3CA2B2A8" w:rsidR="002D6DA9" w:rsidRPr="00F11E34" w:rsidRDefault="00E4486C" w:rsidP="00F11E34">
    <w:pPr>
      <w:pStyle w:val="Header"/>
      <w:pBdr>
        <w:bottom w:val="single" w:sz="4" w:space="1" w:color="auto"/>
      </w:pBdr>
      <w:tabs>
        <w:tab w:val="clear" w:pos="4320"/>
        <w:tab w:val="clear" w:pos="8640"/>
        <w:tab w:val="left" w:pos="0"/>
        <w:tab w:val="center" w:pos="5954"/>
        <w:tab w:val="left" w:pos="8222"/>
      </w:tabs>
      <w:rPr>
        <w:lang w:val="en-GB" w:eastAsia="en-GB"/>
      </w:rPr>
    </w:pPr>
    <w:r w:rsidRPr="00E4486C">
      <w:rPr>
        <w:lang w:val="en-GB" w:eastAsia="en-GB"/>
      </w:rPr>
      <w:t>International Conference on Islamic Economics Community Services (ICIECS</w:t>
    </w:r>
    <w:r w:rsidR="00F172DF">
      <w:rPr>
        <w:lang w:val="en-GB" w:eastAsia="en-GB"/>
      </w:rPr>
      <w:t xml:space="preserve"> – FEBI UIN</w:t>
    </w:r>
    <w:r w:rsidR="009362A7">
      <w:rPr>
        <w:lang w:val="en-GB" w:eastAsia="en-GB"/>
      </w:rPr>
      <w:t>-</w:t>
    </w:r>
    <w:r w:rsidR="00F172DF">
      <w:rPr>
        <w:lang w:val="en-GB" w:eastAsia="en-GB"/>
      </w:rPr>
      <w:t>SU)</w:t>
    </w:r>
    <w:r w:rsidR="00F84DE2">
      <w:tab/>
    </w:r>
  </w:p>
  <w:p w14:paraId="3A00270F" w14:textId="77777777" w:rsidR="002D6DA9" w:rsidRDefault="002D6DA9">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127F1" w14:textId="1823DA0D" w:rsidR="002D6DA9" w:rsidRDefault="00EF6FDA">
    <w:pPr>
      <w:pStyle w:val="Header"/>
      <w:tabs>
        <w:tab w:val="clear" w:pos="4320"/>
        <w:tab w:val="clear" w:pos="8640"/>
      </w:tabs>
      <w:ind w:right="45"/>
      <w:jc w:val="both"/>
      <w:rPr>
        <w:rStyle w:val="PageNumber"/>
      </w:rPr>
    </w:pPr>
    <w:r>
      <w:rPr>
        <w:noProof/>
      </w:rPr>
      <w:drawing>
        <wp:anchor distT="0" distB="0" distL="114300" distR="114300" simplePos="0" relativeHeight="251665408" behindDoc="1" locked="0" layoutInCell="1" allowOverlap="1" wp14:anchorId="27D711DE" wp14:editId="52712624">
          <wp:simplePos x="0" y="0"/>
          <wp:positionH relativeFrom="column">
            <wp:posOffset>-908685</wp:posOffset>
          </wp:positionH>
          <wp:positionV relativeFrom="paragraph">
            <wp:posOffset>-586740</wp:posOffset>
          </wp:positionV>
          <wp:extent cx="2889250" cy="1441450"/>
          <wp:effectExtent l="0" t="0" r="0" b="0"/>
          <wp:wrapNone/>
          <wp:docPr id="1879092442" name="Picture 1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2442" name="Picture 14"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1441450"/>
                  </a:xfrm>
                  <a:prstGeom prst="rect">
                    <a:avLst/>
                  </a:prstGeom>
                  <a:noFill/>
                  <a:ln>
                    <a:noFill/>
                  </a:ln>
                </pic:spPr>
              </pic:pic>
            </a:graphicData>
          </a:graphic>
        </wp:anchor>
      </w:drawing>
    </w:r>
    <w:r>
      <w:rPr>
        <w:noProof/>
      </w:rPr>
      <w:drawing>
        <wp:anchor distT="0" distB="0" distL="114300" distR="114300" simplePos="0" relativeHeight="251664384" behindDoc="1" locked="0" layoutInCell="1" allowOverlap="1" wp14:anchorId="74E20D10" wp14:editId="0F9E969C">
          <wp:simplePos x="0" y="0"/>
          <wp:positionH relativeFrom="page">
            <wp:posOffset>5224145</wp:posOffset>
          </wp:positionH>
          <wp:positionV relativeFrom="paragraph">
            <wp:posOffset>-1209040</wp:posOffset>
          </wp:positionV>
          <wp:extent cx="2413000" cy="2413000"/>
          <wp:effectExtent l="0" t="0" r="0" b="0"/>
          <wp:wrapNone/>
          <wp:docPr id="1104324648" name="Picture 1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24648" name="Picture 13" descr="A logo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300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4DE2">
      <w:rPr>
        <w:rStyle w:val="PageNumber"/>
      </w:rPr>
      <w:t xml:space="preserve">                                                                                                                          </w:t>
    </w:r>
  </w:p>
  <w:p w14:paraId="3AEC57F3" w14:textId="5B92F788" w:rsidR="002D6DA9" w:rsidRDefault="00F84DE2">
    <w:pPr>
      <w:pStyle w:val="Header"/>
      <w:tabs>
        <w:tab w:val="clear" w:pos="4320"/>
        <w:tab w:val="clear" w:pos="8640"/>
      </w:tabs>
      <w:ind w:right="45"/>
      <w:jc w:val="both"/>
      <w:rPr>
        <w:rStyle w:val="PageNumber"/>
      </w:rPr>
    </w:pPr>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1"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2" w15:restartNumberingAfterBreak="0">
    <w:nsid w:val="6B0A3B17"/>
    <w:multiLevelType w:val="multilevel"/>
    <w:tmpl w:val="6B0A3B17"/>
    <w:lvl w:ilvl="0">
      <w:start w:val="1"/>
      <w:numFmt w:val="decimal"/>
      <w:lvlText w:val="%1."/>
      <w:lvlJc w:val="left"/>
      <w:pPr>
        <w:ind w:left="720" w:hanging="360"/>
      </w:pPr>
      <w:rPr>
        <w:rFonts w:ascii="Times New Roman" w:hAnsi="Times New Roman" w:hint="default"/>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num w:numId="1" w16cid:durableId="57637496">
    <w:abstractNumId w:val="1"/>
  </w:num>
  <w:num w:numId="2" w16cid:durableId="1375347764">
    <w:abstractNumId w:val="0"/>
  </w:num>
  <w:num w:numId="3" w16cid:durableId="1263800228">
    <w:abstractNumId w:val="3"/>
  </w:num>
  <w:num w:numId="4" w16cid:durableId="289089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OwNDE2MDQ1NTMwNDJU0lEKTi0uzszPAykwqQUAvehUUiwAAAA="/>
  </w:docVars>
  <w:rsids>
    <w:rsidRoot w:val="007D0AC6"/>
    <w:rsid w:val="000013CF"/>
    <w:rsid w:val="00002882"/>
    <w:rsid w:val="0000385F"/>
    <w:rsid w:val="00005ECF"/>
    <w:rsid w:val="00005EFC"/>
    <w:rsid w:val="00007744"/>
    <w:rsid w:val="000106D0"/>
    <w:rsid w:val="00012CEF"/>
    <w:rsid w:val="00014633"/>
    <w:rsid w:val="00015F2A"/>
    <w:rsid w:val="00016BE6"/>
    <w:rsid w:val="00017858"/>
    <w:rsid w:val="00025578"/>
    <w:rsid w:val="00027142"/>
    <w:rsid w:val="000279BE"/>
    <w:rsid w:val="00027C02"/>
    <w:rsid w:val="00034C84"/>
    <w:rsid w:val="000416A3"/>
    <w:rsid w:val="000437AE"/>
    <w:rsid w:val="000442C6"/>
    <w:rsid w:val="00044A74"/>
    <w:rsid w:val="000457A2"/>
    <w:rsid w:val="000474E3"/>
    <w:rsid w:val="00047710"/>
    <w:rsid w:val="00050148"/>
    <w:rsid w:val="000523C5"/>
    <w:rsid w:val="00053FB7"/>
    <w:rsid w:val="00057D66"/>
    <w:rsid w:val="0006020A"/>
    <w:rsid w:val="00060330"/>
    <w:rsid w:val="00060F5C"/>
    <w:rsid w:val="00061D77"/>
    <w:rsid w:val="000623B6"/>
    <w:rsid w:val="00062720"/>
    <w:rsid w:val="00065191"/>
    <w:rsid w:val="00066063"/>
    <w:rsid w:val="0007154C"/>
    <w:rsid w:val="0007236F"/>
    <w:rsid w:val="00073422"/>
    <w:rsid w:val="00073635"/>
    <w:rsid w:val="00073639"/>
    <w:rsid w:val="00076C16"/>
    <w:rsid w:val="000776D4"/>
    <w:rsid w:val="00080CCD"/>
    <w:rsid w:val="000830A2"/>
    <w:rsid w:val="000833B8"/>
    <w:rsid w:val="00083B9D"/>
    <w:rsid w:val="00083DD6"/>
    <w:rsid w:val="00085121"/>
    <w:rsid w:val="00086551"/>
    <w:rsid w:val="000877AC"/>
    <w:rsid w:val="00087876"/>
    <w:rsid w:val="00087AF7"/>
    <w:rsid w:val="00090B78"/>
    <w:rsid w:val="00091730"/>
    <w:rsid w:val="00092DAD"/>
    <w:rsid w:val="00093380"/>
    <w:rsid w:val="00094362"/>
    <w:rsid w:val="00094911"/>
    <w:rsid w:val="00094EB8"/>
    <w:rsid w:val="00095C3E"/>
    <w:rsid w:val="00096883"/>
    <w:rsid w:val="000973CC"/>
    <w:rsid w:val="00097958"/>
    <w:rsid w:val="00097E2D"/>
    <w:rsid w:val="000A11F0"/>
    <w:rsid w:val="000A15DA"/>
    <w:rsid w:val="000A592D"/>
    <w:rsid w:val="000A643C"/>
    <w:rsid w:val="000A7ACA"/>
    <w:rsid w:val="000B0641"/>
    <w:rsid w:val="000B1154"/>
    <w:rsid w:val="000B1AEE"/>
    <w:rsid w:val="000B4297"/>
    <w:rsid w:val="000B5480"/>
    <w:rsid w:val="000B682B"/>
    <w:rsid w:val="000C03DA"/>
    <w:rsid w:val="000C4B17"/>
    <w:rsid w:val="000C730A"/>
    <w:rsid w:val="000D099B"/>
    <w:rsid w:val="000D50C8"/>
    <w:rsid w:val="000D6591"/>
    <w:rsid w:val="000D67F7"/>
    <w:rsid w:val="000D6BC3"/>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3FC5"/>
    <w:rsid w:val="001041EB"/>
    <w:rsid w:val="001045B1"/>
    <w:rsid w:val="00104BF1"/>
    <w:rsid w:val="00106F02"/>
    <w:rsid w:val="001078A8"/>
    <w:rsid w:val="00107904"/>
    <w:rsid w:val="001129DE"/>
    <w:rsid w:val="0011369D"/>
    <w:rsid w:val="00113F18"/>
    <w:rsid w:val="00114470"/>
    <w:rsid w:val="00117326"/>
    <w:rsid w:val="00117C85"/>
    <w:rsid w:val="00121C37"/>
    <w:rsid w:val="00122833"/>
    <w:rsid w:val="00122C6F"/>
    <w:rsid w:val="0012593C"/>
    <w:rsid w:val="00125C41"/>
    <w:rsid w:val="00126B1A"/>
    <w:rsid w:val="0013179E"/>
    <w:rsid w:val="00131A6C"/>
    <w:rsid w:val="00131E4C"/>
    <w:rsid w:val="00133B59"/>
    <w:rsid w:val="00136716"/>
    <w:rsid w:val="00137465"/>
    <w:rsid w:val="00137E25"/>
    <w:rsid w:val="00137F36"/>
    <w:rsid w:val="0014316D"/>
    <w:rsid w:val="001434C3"/>
    <w:rsid w:val="001441CB"/>
    <w:rsid w:val="00145453"/>
    <w:rsid w:val="00145E1A"/>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6629"/>
    <w:rsid w:val="00177E2C"/>
    <w:rsid w:val="00180992"/>
    <w:rsid w:val="00180FD2"/>
    <w:rsid w:val="00180FD4"/>
    <w:rsid w:val="00181509"/>
    <w:rsid w:val="0018195A"/>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398A"/>
    <w:rsid w:val="001C7AC5"/>
    <w:rsid w:val="001D04CA"/>
    <w:rsid w:val="001D19C3"/>
    <w:rsid w:val="001D218B"/>
    <w:rsid w:val="001E1922"/>
    <w:rsid w:val="001E2071"/>
    <w:rsid w:val="001E2448"/>
    <w:rsid w:val="001E31DF"/>
    <w:rsid w:val="001E5580"/>
    <w:rsid w:val="001E5CFB"/>
    <w:rsid w:val="001E608B"/>
    <w:rsid w:val="001E69C1"/>
    <w:rsid w:val="001E7DCD"/>
    <w:rsid w:val="001E7FFA"/>
    <w:rsid w:val="001F0AFC"/>
    <w:rsid w:val="001F470F"/>
    <w:rsid w:val="001F4ACD"/>
    <w:rsid w:val="001F4D00"/>
    <w:rsid w:val="001F6170"/>
    <w:rsid w:val="001F63D7"/>
    <w:rsid w:val="001F6ACF"/>
    <w:rsid w:val="001F6FB1"/>
    <w:rsid w:val="00203EAB"/>
    <w:rsid w:val="00204431"/>
    <w:rsid w:val="0020464A"/>
    <w:rsid w:val="00204A25"/>
    <w:rsid w:val="00204F74"/>
    <w:rsid w:val="0020608E"/>
    <w:rsid w:val="002073B6"/>
    <w:rsid w:val="002076CA"/>
    <w:rsid w:val="002079DD"/>
    <w:rsid w:val="00212DCC"/>
    <w:rsid w:val="002141C1"/>
    <w:rsid w:val="00215A82"/>
    <w:rsid w:val="00215AFE"/>
    <w:rsid w:val="00216F2A"/>
    <w:rsid w:val="00220914"/>
    <w:rsid w:val="00220BD5"/>
    <w:rsid w:val="00221D61"/>
    <w:rsid w:val="00221FB3"/>
    <w:rsid w:val="00224456"/>
    <w:rsid w:val="00225BEA"/>
    <w:rsid w:val="00225C1C"/>
    <w:rsid w:val="00230440"/>
    <w:rsid w:val="00230AAB"/>
    <w:rsid w:val="00231A19"/>
    <w:rsid w:val="00232081"/>
    <w:rsid w:val="00232DA1"/>
    <w:rsid w:val="0023332B"/>
    <w:rsid w:val="00234EA5"/>
    <w:rsid w:val="002351A8"/>
    <w:rsid w:val="002378BD"/>
    <w:rsid w:val="00237B26"/>
    <w:rsid w:val="00240303"/>
    <w:rsid w:val="0024180A"/>
    <w:rsid w:val="0024268D"/>
    <w:rsid w:val="00247F3A"/>
    <w:rsid w:val="00250442"/>
    <w:rsid w:val="00250A66"/>
    <w:rsid w:val="00252F82"/>
    <w:rsid w:val="00254EC2"/>
    <w:rsid w:val="002550AB"/>
    <w:rsid w:val="00256322"/>
    <w:rsid w:val="002575A8"/>
    <w:rsid w:val="00260476"/>
    <w:rsid w:val="00261B88"/>
    <w:rsid w:val="0026229E"/>
    <w:rsid w:val="002622CD"/>
    <w:rsid w:val="00262E15"/>
    <w:rsid w:val="002637C6"/>
    <w:rsid w:val="00266574"/>
    <w:rsid w:val="002668F8"/>
    <w:rsid w:val="002703A0"/>
    <w:rsid w:val="00270C59"/>
    <w:rsid w:val="00270E78"/>
    <w:rsid w:val="00271390"/>
    <w:rsid w:val="002714E9"/>
    <w:rsid w:val="002718C5"/>
    <w:rsid w:val="00271AB9"/>
    <w:rsid w:val="0027245E"/>
    <w:rsid w:val="002743A4"/>
    <w:rsid w:val="00274BCC"/>
    <w:rsid w:val="00275406"/>
    <w:rsid w:val="002769E7"/>
    <w:rsid w:val="00281882"/>
    <w:rsid w:val="00281D99"/>
    <w:rsid w:val="002821B9"/>
    <w:rsid w:val="0028450D"/>
    <w:rsid w:val="002911A8"/>
    <w:rsid w:val="00291EBF"/>
    <w:rsid w:val="00293D18"/>
    <w:rsid w:val="00296388"/>
    <w:rsid w:val="00296D8E"/>
    <w:rsid w:val="002A0772"/>
    <w:rsid w:val="002A1E63"/>
    <w:rsid w:val="002A4927"/>
    <w:rsid w:val="002B034C"/>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6DA9"/>
    <w:rsid w:val="002D797A"/>
    <w:rsid w:val="002E0BC4"/>
    <w:rsid w:val="002E184C"/>
    <w:rsid w:val="002E2CAE"/>
    <w:rsid w:val="002E4988"/>
    <w:rsid w:val="002E60FC"/>
    <w:rsid w:val="002E6409"/>
    <w:rsid w:val="002F137A"/>
    <w:rsid w:val="002F267D"/>
    <w:rsid w:val="002F3D30"/>
    <w:rsid w:val="002F41A4"/>
    <w:rsid w:val="002F48E3"/>
    <w:rsid w:val="002F6BBA"/>
    <w:rsid w:val="002F6DFA"/>
    <w:rsid w:val="002F7C5F"/>
    <w:rsid w:val="0030038F"/>
    <w:rsid w:val="00302D7F"/>
    <w:rsid w:val="00303FF0"/>
    <w:rsid w:val="003040D4"/>
    <w:rsid w:val="00305125"/>
    <w:rsid w:val="00306442"/>
    <w:rsid w:val="003069FB"/>
    <w:rsid w:val="00312C0C"/>
    <w:rsid w:val="00313AA2"/>
    <w:rsid w:val="00317D26"/>
    <w:rsid w:val="003200C9"/>
    <w:rsid w:val="003209C7"/>
    <w:rsid w:val="0032306D"/>
    <w:rsid w:val="0032338F"/>
    <w:rsid w:val="00326170"/>
    <w:rsid w:val="003263E9"/>
    <w:rsid w:val="00326D35"/>
    <w:rsid w:val="0032700C"/>
    <w:rsid w:val="00331183"/>
    <w:rsid w:val="00332063"/>
    <w:rsid w:val="00333AB9"/>
    <w:rsid w:val="00333C06"/>
    <w:rsid w:val="0033459B"/>
    <w:rsid w:val="00335BE8"/>
    <w:rsid w:val="00337C87"/>
    <w:rsid w:val="003417FC"/>
    <w:rsid w:val="0034265F"/>
    <w:rsid w:val="003437DD"/>
    <w:rsid w:val="00343A49"/>
    <w:rsid w:val="0034452C"/>
    <w:rsid w:val="00346441"/>
    <w:rsid w:val="003475EC"/>
    <w:rsid w:val="0035076B"/>
    <w:rsid w:val="00352BEB"/>
    <w:rsid w:val="00353885"/>
    <w:rsid w:val="00361EB1"/>
    <w:rsid w:val="00361FAC"/>
    <w:rsid w:val="003629D1"/>
    <w:rsid w:val="003637CE"/>
    <w:rsid w:val="00367C6C"/>
    <w:rsid w:val="003715EC"/>
    <w:rsid w:val="00373753"/>
    <w:rsid w:val="003751C8"/>
    <w:rsid w:val="00376867"/>
    <w:rsid w:val="00376A96"/>
    <w:rsid w:val="003772AC"/>
    <w:rsid w:val="00381E56"/>
    <w:rsid w:val="003826FF"/>
    <w:rsid w:val="00386F78"/>
    <w:rsid w:val="00393D97"/>
    <w:rsid w:val="00393D9D"/>
    <w:rsid w:val="00393E61"/>
    <w:rsid w:val="00396D02"/>
    <w:rsid w:val="003A0041"/>
    <w:rsid w:val="003A1C3E"/>
    <w:rsid w:val="003A2810"/>
    <w:rsid w:val="003A2970"/>
    <w:rsid w:val="003A479E"/>
    <w:rsid w:val="003A5088"/>
    <w:rsid w:val="003A662B"/>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79CF"/>
    <w:rsid w:val="003E0207"/>
    <w:rsid w:val="003E0E36"/>
    <w:rsid w:val="003E304D"/>
    <w:rsid w:val="003E4AA5"/>
    <w:rsid w:val="003F0964"/>
    <w:rsid w:val="003F18A1"/>
    <w:rsid w:val="003F1D93"/>
    <w:rsid w:val="003F2EB6"/>
    <w:rsid w:val="003F4897"/>
    <w:rsid w:val="003F56CB"/>
    <w:rsid w:val="003F6587"/>
    <w:rsid w:val="00402C7D"/>
    <w:rsid w:val="00403A74"/>
    <w:rsid w:val="004063D7"/>
    <w:rsid w:val="00407351"/>
    <w:rsid w:val="00407C2D"/>
    <w:rsid w:val="004106DF"/>
    <w:rsid w:val="00411A71"/>
    <w:rsid w:val="00411C0C"/>
    <w:rsid w:val="0041364A"/>
    <w:rsid w:val="0041399A"/>
    <w:rsid w:val="00413AB4"/>
    <w:rsid w:val="00413EC7"/>
    <w:rsid w:val="00414535"/>
    <w:rsid w:val="00414EA0"/>
    <w:rsid w:val="00420D64"/>
    <w:rsid w:val="00422BCE"/>
    <w:rsid w:val="00424E85"/>
    <w:rsid w:val="00425BE9"/>
    <w:rsid w:val="00427072"/>
    <w:rsid w:val="00427DC3"/>
    <w:rsid w:val="0043585C"/>
    <w:rsid w:val="00441F35"/>
    <w:rsid w:val="00443205"/>
    <w:rsid w:val="004439D2"/>
    <w:rsid w:val="00445B45"/>
    <w:rsid w:val="004503E9"/>
    <w:rsid w:val="00453463"/>
    <w:rsid w:val="004550E4"/>
    <w:rsid w:val="004637E8"/>
    <w:rsid w:val="00464137"/>
    <w:rsid w:val="00467368"/>
    <w:rsid w:val="004674CD"/>
    <w:rsid w:val="004710EE"/>
    <w:rsid w:val="00472E56"/>
    <w:rsid w:val="004740EC"/>
    <w:rsid w:val="004819CF"/>
    <w:rsid w:val="00481DA2"/>
    <w:rsid w:val="00482432"/>
    <w:rsid w:val="00483565"/>
    <w:rsid w:val="00484866"/>
    <w:rsid w:val="00485822"/>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1E2F"/>
    <w:rsid w:val="004C3BEB"/>
    <w:rsid w:val="004C59ED"/>
    <w:rsid w:val="004C65D5"/>
    <w:rsid w:val="004D1340"/>
    <w:rsid w:val="004D7295"/>
    <w:rsid w:val="004E140A"/>
    <w:rsid w:val="004E154B"/>
    <w:rsid w:val="004E1914"/>
    <w:rsid w:val="004E3613"/>
    <w:rsid w:val="004E3AFD"/>
    <w:rsid w:val="004E3CAD"/>
    <w:rsid w:val="004E4391"/>
    <w:rsid w:val="004E6C69"/>
    <w:rsid w:val="004E7D77"/>
    <w:rsid w:val="004F0D2D"/>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0A8"/>
    <w:rsid w:val="005162D5"/>
    <w:rsid w:val="00516317"/>
    <w:rsid w:val="005174FF"/>
    <w:rsid w:val="005204F9"/>
    <w:rsid w:val="00520EC3"/>
    <w:rsid w:val="0052138C"/>
    <w:rsid w:val="005213A1"/>
    <w:rsid w:val="00523362"/>
    <w:rsid w:val="00523B26"/>
    <w:rsid w:val="0052442F"/>
    <w:rsid w:val="00526CFA"/>
    <w:rsid w:val="00530415"/>
    <w:rsid w:val="00530CAF"/>
    <w:rsid w:val="0053172B"/>
    <w:rsid w:val="00532941"/>
    <w:rsid w:val="00535A39"/>
    <w:rsid w:val="005373E3"/>
    <w:rsid w:val="00540DCE"/>
    <w:rsid w:val="00540DD7"/>
    <w:rsid w:val="00541F86"/>
    <w:rsid w:val="00541FCB"/>
    <w:rsid w:val="0054283A"/>
    <w:rsid w:val="00543950"/>
    <w:rsid w:val="00545647"/>
    <w:rsid w:val="00545E9C"/>
    <w:rsid w:val="00547658"/>
    <w:rsid w:val="0054768C"/>
    <w:rsid w:val="0055343D"/>
    <w:rsid w:val="005539D5"/>
    <w:rsid w:val="00555F04"/>
    <w:rsid w:val="0055649A"/>
    <w:rsid w:val="00560614"/>
    <w:rsid w:val="00563102"/>
    <w:rsid w:val="00572013"/>
    <w:rsid w:val="00573257"/>
    <w:rsid w:val="00575F6D"/>
    <w:rsid w:val="005778F7"/>
    <w:rsid w:val="00577A3F"/>
    <w:rsid w:val="005805DF"/>
    <w:rsid w:val="0058279C"/>
    <w:rsid w:val="0058288D"/>
    <w:rsid w:val="0058326E"/>
    <w:rsid w:val="005833B8"/>
    <w:rsid w:val="00583A03"/>
    <w:rsid w:val="005841BA"/>
    <w:rsid w:val="00584301"/>
    <w:rsid w:val="005857EE"/>
    <w:rsid w:val="00586FE7"/>
    <w:rsid w:val="005877F2"/>
    <w:rsid w:val="00591C16"/>
    <w:rsid w:val="00592442"/>
    <w:rsid w:val="0059283B"/>
    <w:rsid w:val="00593E92"/>
    <w:rsid w:val="005949F1"/>
    <w:rsid w:val="00594C35"/>
    <w:rsid w:val="005956F7"/>
    <w:rsid w:val="00595CB2"/>
    <w:rsid w:val="005978C8"/>
    <w:rsid w:val="005A0A0F"/>
    <w:rsid w:val="005A1AD0"/>
    <w:rsid w:val="005A1D69"/>
    <w:rsid w:val="005A2361"/>
    <w:rsid w:val="005A24ED"/>
    <w:rsid w:val="005A2573"/>
    <w:rsid w:val="005A4783"/>
    <w:rsid w:val="005A533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0A4B"/>
    <w:rsid w:val="005E1207"/>
    <w:rsid w:val="005E6EF7"/>
    <w:rsid w:val="005E736A"/>
    <w:rsid w:val="005E75FC"/>
    <w:rsid w:val="005F042D"/>
    <w:rsid w:val="005F3D1C"/>
    <w:rsid w:val="005F534C"/>
    <w:rsid w:val="005F75F8"/>
    <w:rsid w:val="0060231E"/>
    <w:rsid w:val="006044C7"/>
    <w:rsid w:val="006123B6"/>
    <w:rsid w:val="00613977"/>
    <w:rsid w:val="00614444"/>
    <w:rsid w:val="0061627D"/>
    <w:rsid w:val="006206C7"/>
    <w:rsid w:val="00622EC4"/>
    <w:rsid w:val="0062488B"/>
    <w:rsid w:val="006327F1"/>
    <w:rsid w:val="00635ED5"/>
    <w:rsid w:val="00636167"/>
    <w:rsid w:val="00644417"/>
    <w:rsid w:val="00647075"/>
    <w:rsid w:val="00652EBE"/>
    <w:rsid w:val="006549EF"/>
    <w:rsid w:val="00655475"/>
    <w:rsid w:val="00655972"/>
    <w:rsid w:val="00655C14"/>
    <w:rsid w:val="00656420"/>
    <w:rsid w:val="006608EE"/>
    <w:rsid w:val="00662070"/>
    <w:rsid w:val="0066237A"/>
    <w:rsid w:val="006628A9"/>
    <w:rsid w:val="00665A9F"/>
    <w:rsid w:val="00665B37"/>
    <w:rsid w:val="00665DA0"/>
    <w:rsid w:val="00666440"/>
    <w:rsid w:val="006719D8"/>
    <w:rsid w:val="0067364F"/>
    <w:rsid w:val="00675D81"/>
    <w:rsid w:val="00676455"/>
    <w:rsid w:val="00676EB9"/>
    <w:rsid w:val="00682510"/>
    <w:rsid w:val="00682B00"/>
    <w:rsid w:val="00685AA5"/>
    <w:rsid w:val="00685FB4"/>
    <w:rsid w:val="006863DA"/>
    <w:rsid w:val="00687CA7"/>
    <w:rsid w:val="00687D3A"/>
    <w:rsid w:val="00691DA1"/>
    <w:rsid w:val="006925E2"/>
    <w:rsid w:val="006A0231"/>
    <w:rsid w:val="006A090C"/>
    <w:rsid w:val="006A0AA2"/>
    <w:rsid w:val="006A1384"/>
    <w:rsid w:val="006A1B27"/>
    <w:rsid w:val="006A34DA"/>
    <w:rsid w:val="006A36A4"/>
    <w:rsid w:val="006A6246"/>
    <w:rsid w:val="006A6964"/>
    <w:rsid w:val="006A6AEE"/>
    <w:rsid w:val="006B027E"/>
    <w:rsid w:val="006B0965"/>
    <w:rsid w:val="006B16CB"/>
    <w:rsid w:val="006B6754"/>
    <w:rsid w:val="006B71FD"/>
    <w:rsid w:val="006C0661"/>
    <w:rsid w:val="006C0E3B"/>
    <w:rsid w:val="006C18AF"/>
    <w:rsid w:val="006C1D12"/>
    <w:rsid w:val="006C5EC9"/>
    <w:rsid w:val="006C7C8B"/>
    <w:rsid w:val="006D29E6"/>
    <w:rsid w:val="006D449D"/>
    <w:rsid w:val="006D5851"/>
    <w:rsid w:val="006D5DAA"/>
    <w:rsid w:val="006D60D9"/>
    <w:rsid w:val="006D6178"/>
    <w:rsid w:val="006D7087"/>
    <w:rsid w:val="006E361D"/>
    <w:rsid w:val="006E3810"/>
    <w:rsid w:val="006E44B1"/>
    <w:rsid w:val="006E492E"/>
    <w:rsid w:val="006E4C9D"/>
    <w:rsid w:val="006E5DCF"/>
    <w:rsid w:val="006E669C"/>
    <w:rsid w:val="006E786F"/>
    <w:rsid w:val="006E7CF8"/>
    <w:rsid w:val="006F01C3"/>
    <w:rsid w:val="006F23A8"/>
    <w:rsid w:val="006F2578"/>
    <w:rsid w:val="006F5B9E"/>
    <w:rsid w:val="006F7480"/>
    <w:rsid w:val="0070124C"/>
    <w:rsid w:val="007017C6"/>
    <w:rsid w:val="007027BB"/>
    <w:rsid w:val="00705140"/>
    <w:rsid w:val="007066C5"/>
    <w:rsid w:val="00706DDA"/>
    <w:rsid w:val="00712FFF"/>
    <w:rsid w:val="007142C8"/>
    <w:rsid w:val="00717A32"/>
    <w:rsid w:val="00720729"/>
    <w:rsid w:val="007212E2"/>
    <w:rsid w:val="00723900"/>
    <w:rsid w:val="00723C75"/>
    <w:rsid w:val="00723DEB"/>
    <w:rsid w:val="007240E7"/>
    <w:rsid w:val="00731AEB"/>
    <w:rsid w:val="00735AB5"/>
    <w:rsid w:val="00736B82"/>
    <w:rsid w:val="00740C36"/>
    <w:rsid w:val="00740F10"/>
    <w:rsid w:val="00741A8F"/>
    <w:rsid w:val="00742008"/>
    <w:rsid w:val="00743BA0"/>
    <w:rsid w:val="00747DFD"/>
    <w:rsid w:val="00754329"/>
    <w:rsid w:val="007547A1"/>
    <w:rsid w:val="00756A93"/>
    <w:rsid w:val="0075769A"/>
    <w:rsid w:val="00765DEF"/>
    <w:rsid w:val="00766E46"/>
    <w:rsid w:val="00770E6E"/>
    <w:rsid w:val="00771A7C"/>
    <w:rsid w:val="00772156"/>
    <w:rsid w:val="0077230A"/>
    <w:rsid w:val="00772725"/>
    <w:rsid w:val="00773EB7"/>
    <w:rsid w:val="007751AA"/>
    <w:rsid w:val="00777AD7"/>
    <w:rsid w:val="00784C14"/>
    <w:rsid w:val="00784C44"/>
    <w:rsid w:val="00787748"/>
    <w:rsid w:val="007912CE"/>
    <w:rsid w:val="0079451D"/>
    <w:rsid w:val="00795966"/>
    <w:rsid w:val="00796AC9"/>
    <w:rsid w:val="007A04C8"/>
    <w:rsid w:val="007A3102"/>
    <w:rsid w:val="007A3B30"/>
    <w:rsid w:val="007A3FC0"/>
    <w:rsid w:val="007A49BA"/>
    <w:rsid w:val="007A609F"/>
    <w:rsid w:val="007A7484"/>
    <w:rsid w:val="007B3EF9"/>
    <w:rsid w:val="007B57A1"/>
    <w:rsid w:val="007B62F9"/>
    <w:rsid w:val="007B7535"/>
    <w:rsid w:val="007C0D3D"/>
    <w:rsid w:val="007C2A08"/>
    <w:rsid w:val="007C60D8"/>
    <w:rsid w:val="007D0AC6"/>
    <w:rsid w:val="007D2077"/>
    <w:rsid w:val="007D4DC3"/>
    <w:rsid w:val="007D60C6"/>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05BD"/>
    <w:rsid w:val="00810897"/>
    <w:rsid w:val="0081359D"/>
    <w:rsid w:val="008136A0"/>
    <w:rsid w:val="00813CDD"/>
    <w:rsid w:val="00814164"/>
    <w:rsid w:val="00814AD7"/>
    <w:rsid w:val="00815A2E"/>
    <w:rsid w:val="008167BC"/>
    <w:rsid w:val="008168B9"/>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338"/>
    <w:rsid w:val="00840495"/>
    <w:rsid w:val="008439A0"/>
    <w:rsid w:val="00843BE9"/>
    <w:rsid w:val="008474F4"/>
    <w:rsid w:val="00847569"/>
    <w:rsid w:val="008508FF"/>
    <w:rsid w:val="00850CAC"/>
    <w:rsid w:val="0085238C"/>
    <w:rsid w:val="008530DA"/>
    <w:rsid w:val="0085352C"/>
    <w:rsid w:val="008538D0"/>
    <w:rsid w:val="00853BF4"/>
    <w:rsid w:val="00854ED5"/>
    <w:rsid w:val="00855965"/>
    <w:rsid w:val="00856356"/>
    <w:rsid w:val="008563F2"/>
    <w:rsid w:val="00857FBF"/>
    <w:rsid w:val="00860671"/>
    <w:rsid w:val="00860F0E"/>
    <w:rsid w:val="00862CD2"/>
    <w:rsid w:val="0086508B"/>
    <w:rsid w:val="00866E4F"/>
    <w:rsid w:val="0087156B"/>
    <w:rsid w:val="00872D7E"/>
    <w:rsid w:val="00873773"/>
    <w:rsid w:val="00873CA1"/>
    <w:rsid w:val="008754E6"/>
    <w:rsid w:val="008760D3"/>
    <w:rsid w:val="0087776F"/>
    <w:rsid w:val="0088071C"/>
    <w:rsid w:val="0088233C"/>
    <w:rsid w:val="0088280A"/>
    <w:rsid w:val="00883EB7"/>
    <w:rsid w:val="00884B37"/>
    <w:rsid w:val="00892C9F"/>
    <w:rsid w:val="00892FBD"/>
    <w:rsid w:val="00893AD8"/>
    <w:rsid w:val="00893D2C"/>
    <w:rsid w:val="00894D11"/>
    <w:rsid w:val="00894E9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F47"/>
    <w:rsid w:val="008B42E3"/>
    <w:rsid w:val="008B4E8C"/>
    <w:rsid w:val="008B60B8"/>
    <w:rsid w:val="008B72C4"/>
    <w:rsid w:val="008C12BE"/>
    <w:rsid w:val="008C1B93"/>
    <w:rsid w:val="008C22C7"/>
    <w:rsid w:val="008C38EB"/>
    <w:rsid w:val="008C414B"/>
    <w:rsid w:val="008C54EA"/>
    <w:rsid w:val="008C5773"/>
    <w:rsid w:val="008C6701"/>
    <w:rsid w:val="008C671C"/>
    <w:rsid w:val="008D0A67"/>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900EC1"/>
    <w:rsid w:val="00901214"/>
    <w:rsid w:val="00904D6D"/>
    <w:rsid w:val="00904EC8"/>
    <w:rsid w:val="009062FA"/>
    <w:rsid w:val="00906951"/>
    <w:rsid w:val="0091187A"/>
    <w:rsid w:val="00912FBC"/>
    <w:rsid w:val="00913D3B"/>
    <w:rsid w:val="00913F75"/>
    <w:rsid w:val="00921D05"/>
    <w:rsid w:val="0092257C"/>
    <w:rsid w:val="00923121"/>
    <w:rsid w:val="009233DA"/>
    <w:rsid w:val="00926472"/>
    <w:rsid w:val="009314C3"/>
    <w:rsid w:val="009317FD"/>
    <w:rsid w:val="009362A7"/>
    <w:rsid w:val="009406FF"/>
    <w:rsid w:val="00941203"/>
    <w:rsid w:val="009416C1"/>
    <w:rsid w:val="0094264B"/>
    <w:rsid w:val="0094367D"/>
    <w:rsid w:val="00943FA1"/>
    <w:rsid w:val="00944ACD"/>
    <w:rsid w:val="00945A5C"/>
    <w:rsid w:val="00946389"/>
    <w:rsid w:val="00947195"/>
    <w:rsid w:val="0094738D"/>
    <w:rsid w:val="00950EF7"/>
    <w:rsid w:val="009542BC"/>
    <w:rsid w:val="00954DC1"/>
    <w:rsid w:val="00955462"/>
    <w:rsid w:val="00956EB6"/>
    <w:rsid w:val="00957C11"/>
    <w:rsid w:val="009617A9"/>
    <w:rsid w:val="009621DF"/>
    <w:rsid w:val="009665BE"/>
    <w:rsid w:val="009673AB"/>
    <w:rsid w:val="00970E84"/>
    <w:rsid w:val="00971153"/>
    <w:rsid w:val="00981036"/>
    <w:rsid w:val="00981E5F"/>
    <w:rsid w:val="00983846"/>
    <w:rsid w:val="00990CC8"/>
    <w:rsid w:val="00991165"/>
    <w:rsid w:val="0099227E"/>
    <w:rsid w:val="009949C5"/>
    <w:rsid w:val="00997C10"/>
    <w:rsid w:val="009A098F"/>
    <w:rsid w:val="009A19B2"/>
    <w:rsid w:val="009B3EC0"/>
    <w:rsid w:val="009B4878"/>
    <w:rsid w:val="009B49CA"/>
    <w:rsid w:val="009B5FE8"/>
    <w:rsid w:val="009B62B1"/>
    <w:rsid w:val="009B76C2"/>
    <w:rsid w:val="009C080D"/>
    <w:rsid w:val="009C5293"/>
    <w:rsid w:val="009C7C30"/>
    <w:rsid w:val="009D41DF"/>
    <w:rsid w:val="009D709E"/>
    <w:rsid w:val="009E0249"/>
    <w:rsid w:val="009E055A"/>
    <w:rsid w:val="009E0F0F"/>
    <w:rsid w:val="009E36AC"/>
    <w:rsid w:val="009E4FB4"/>
    <w:rsid w:val="009E52CD"/>
    <w:rsid w:val="009E5694"/>
    <w:rsid w:val="009E585B"/>
    <w:rsid w:val="009E7D5A"/>
    <w:rsid w:val="009F040E"/>
    <w:rsid w:val="009F151E"/>
    <w:rsid w:val="009F3285"/>
    <w:rsid w:val="00A01765"/>
    <w:rsid w:val="00A02DD3"/>
    <w:rsid w:val="00A04D6C"/>
    <w:rsid w:val="00A05622"/>
    <w:rsid w:val="00A100B6"/>
    <w:rsid w:val="00A1136A"/>
    <w:rsid w:val="00A16250"/>
    <w:rsid w:val="00A17296"/>
    <w:rsid w:val="00A17D28"/>
    <w:rsid w:val="00A21201"/>
    <w:rsid w:val="00A21621"/>
    <w:rsid w:val="00A22457"/>
    <w:rsid w:val="00A22900"/>
    <w:rsid w:val="00A31E71"/>
    <w:rsid w:val="00A3340E"/>
    <w:rsid w:val="00A41A8C"/>
    <w:rsid w:val="00A41F45"/>
    <w:rsid w:val="00A42248"/>
    <w:rsid w:val="00A426C8"/>
    <w:rsid w:val="00A42ABF"/>
    <w:rsid w:val="00A4427E"/>
    <w:rsid w:val="00A45034"/>
    <w:rsid w:val="00A46733"/>
    <w:rsid w:val="00A46ECF"/>
    <w:rsid w:val="00A477B8"/>
    <w:rsid w:val="00A47AD5"/>
    <w:rsid w:val="00A47F03"/>
    <w:rsid w:val="00A51683"/>
    <w:rsid w:val="00A51892"/>
    <w:rsid w:val="00A52037"/>
    <w:rsid w:val="00A52149"/>
    <w:rsid w:val="00A52366"/>
    <w:rsid w:val="00A52EAC"/>
    <w:rsid w:val="00A5654D"/>
    <w:rsid w:val="00A5724F"/>
    <w:rsid w:val="00A61769"/>
    <w:rsid w:val="00A6261F"/>
    <w:rsid w:val="00A662A3"/>
    <w:rsid w:val="00A6661A"/>
    <w:rsid w:val="00A6697F"/>
    <w:rsid w:val="00A71C8A"/>
    <w:rsid w:val="00A71ED6"/>
    <w:rsid w:val="00A760E0"/>
    <w:rsid w:val="00A761FD"/>
    <w:rsid w:val="00A77E76"/>
    <w:rsid w:val="00A80037"/>
    <w:rsid w:val="00A80090"/>
    <w:rsid w:val="00A82646"/>
    <w:rsid w:val="00A837A6"/>
    <w:rsid w:val="00A83B6B"/>
    <w:rsid w:val="00A85A64"/>
    <w:rsid w:val="00A87C8C"/>
    <w:rsid w:val="00A93118"/>
    <w:rsid w:val="00A94C5E"/>
    <w:rsid w:val="00AA3EC5"/>
    <w:rsid w:val="00AA3EEE"/>
    <w:rsid w:val="00AA48F5"/>
    <w:rsid w:val="00AA4B39"/>
    <w:rsid w:val="00AA512B"/>
    <w:rsid w:val="00AA608B"/>
    <w:rsid w:val="00AA77C0"/>
    <w:rsid w:val="00AB1CD7"/>
    <w:rsid w:val="00AB1F5C"/>
    <w:rsid w:val="00AB4311"/>
    <w:rsid w:val="00AB49DA"/>
    <w:rsid w:val="00AB59A7"/>
    <w:rsid w:val="00AB68F7"/>
    <w:rsid w:val="00AC06A7"/>
    <w:rsid w:val="00AC077B"/>
    <w:rsid w:val="00AC0C82"/>
    <w:rsid w:val="00AC1F08"/>
    <w:rsid w:val="00AC60ED"/>
    <w:rsid w:val="00AD2373"/>
    <w:rsid w:val="00AD4DF3"/>
    <w:rsid w:val="00AD564C"/>
    <w:rsid w:val="00AD7639"/>
    <w:rsid w:val="00AE3182"/>
    <w:rsid w:val="00AE43A3"/>
    <w:rsid w:val="00AF095A"/>
    <w:rsid w:val="00AF1119"/>
    <w:rsid w:val="00AF59C3"/>
    <w:rsid w:val="00AF795A"/>
    <w:rsid w:val="00B011BB"/>
    <w:rsid w:val="00B012F2"/>
    <w:rsid w:val="00B0163B"/>
    <w:rsid w:val="00B04312"/>
    <w:rsid w:val="00B0539A"/>
    <w:rsid w:val="00B0600A"/>
    <w:rsid w:val="00B06669"/>
    <w:rsid w:val="00B06F09"/>
    <w:rsid w:val="00B07DF0"/>
    <w:rsid w:val="00B14782"/>
    <w:rsid w:val="00B14B32"/>
    <w:rsid w:val="00B14BA4"/>
    <w:rsid w:val="00B14C9C"/>
    <w:rsid w:val="00B14CD3"/>
    <w:rsid w:val="00B14E05"/>
    <w:rsid w:val="00B162E1"/>
    <w:rsid w:val="00B16832"/>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03F9"/>
    <w:rsid w:val="00B40D50"/>
    <w:rsid w:val="00B42FA5"/>
    <w:rsid w:val="00B50C1D"/>
    <w:rsid w:val="00B514D3"/>
    <w:rsid w:val="00B51BC7"/>
    <w:rsid w:val="00B52134"/>
    <w:rsid w:val="00B53107"/>
    <w:rsid w:val="00B56063"/>
    <w:rsid w:val="00B570B0"/>
    <w:rsid w:val="00B57714"/>
    <w:rsid w:val="00B61620"/>
    <w:rsid w:val="00B6192E"/>
    <w:rsid w:val="00B64061"/>
    <w:rsid w:val="00B653F9"/>
    <w:rsid w:val="00B65BB6"/>
    <w:rsid w:val="00B7048C"/>
    <w:rsid w:val="00B71D8A"/>
    <w:rsid w:val="00B72DE5"/>
    <w:rsid w:val="00B73F7D"/>
    <w:rsid w:val="00B743B9"/>
    <w:rsid w:val="00B768D7"/>
    <w:rsid w:val="00B778A3"/>
    <w:rsid w:val="00B809F3"/>
    <w:rsid w:val="00B85932"/>
    <w:rsid w:val="00B87588"/>
    <w:rsid w:val="00B92474"/>
    <w:rsid w:val="00BA0BE3"/>
    <w:rsid w:val="00BA2419"/>
    <w:rsid w:val="00BB0F2F"/>
    <w:rsid w:val="00BB1C66"/>
    <w:rsid w:val="00BB3596"/>
    <w:rsid w:val="00BB524D"/>
    <w:rsid w:val="00BB5385"/>
    <w:rsid w:val="00BB5653"/>
    <w:rsid w:val="00BB5D09"/>
    <w:rsid w:val="00BB66F4"/>
    <w:rsid w:val="00BB6E3C"/>
    <w:rsid w:val="00BC06CF"/>
    <w:rsid w:val="00BC133D"/>
    <w:rsid w:val="00BC3E9C"/>
    <w:rsid w:val="00BC4AF5"/>
    <w:rsid w:val="00BC5AA5"/>
    <w:rsid w:val="00BC5E77"/>
    <w:rsid w:val="00BC7CC2"/>
    <w:rsid w:val="00BD049F"/>
    <w:rsid w:val="00BD0E9D"/>
    <w:rsid w:val="00BD218A"/>
    <w:rsid w:val="00BD399A"/>
    <w:rsid w:val="00BD557E"/>
    <w:rsid w:val="00BD5B18"/>
    <w:rsid w:val="00BD5F64"/>
    <w:rsid w:val="00BE0201"/>
    <w:rsid w:val="00BE274C"/>
    <w:rsid w:val="00BE3232"/>
    <w:rsid w:val="00BE520C"/>
    <w:rsid w:val="00BF16AD"/>
    <w:rsid w:val="00BF2C8B"/>
    <w:rsid w:val="00BF34A7"/>
    <w:rsid w:val="00BF3B14"/>
    <w:rsid w:val="00BF6218"/>
    <w:rsid w:val="00C00EA2"/>
    <w:rsid w:val="00C011EE"/>
    <w:rsid w:val="00C02535"/>
    <w:rsid w:val="00C0352A"/>
    <w:rsid w:val="00C0425B"/>
    <w:rsid w:val="00C04478"/>
    <w:rsid w:val="00C05811"/>
    <w:rsid w:val="00C0712B"/>
    <w:rsid w:val="00C07BEF"/>
    <w:rsid w:val="00C1015B"/>
    <w:rsid w:val="00C103A1"/>
    <w:rsid w:val="00C10A10"/>
    <w:rsid w:val="00C10D6A"/>
    <w:rsid w:val="00C10EC0"/>
    <w:rsid w:val="00C13B9C"/>
    <w:rsid w:val="00C14063"/>
    <w:rsid w:val="00C15102"/>
    <w:rsid w:val="00C15A56"/>
    <w:rsid w:val="00C20083"/>
    <w:rsid w:val="00C20353"/>
    <w:rsid w:val="00C21EB8"/>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630B"/>
    <w:rsid w:val="00C50166"/>
    <w:rsid w:val="00C502FF"/>
    <w:rsid w:val="00C55BED"/>
    <w:rsid w:val="00C55D03"/>
    <w:rsid w:val="00C55F3E"/>
    <w:rsid w:val="00C57311"/>
    <w:rsid w:val="00C61190"/>
    <w:rsid w:val="00C61929"/>
    <w:rsid w:val="00C6246D"/>
    <w:rsid w:val="00C62E71"/>
    <w:rsid w:val="00C63059"/>
    <w:rsid w:val="00C631FE"/>
    <w:rsid w:val="00C63C08"/>
    <w:rsid w:val="00C66CCC"/>
    <w:rsid w:val="00C676A4"/>
    <w:rsid w:val="00C67EA4"/>
    <w:rsid w:val="00C700B6"/>
    <w:rsid w:val="00C7182A"/>
    <w:rsid w:val="00C72659"/>
    <w:rsid w:val="00C734AC"/>
    <w:rsid w:val="00C73BD7"/>
    <w:rsid w:val="00C80CAC"/>
    <w:rsid w:val="00C8516B"/>
    <w:rsid w:val="00C854C1"/>
    <w:rsid w:val="00C85B81"/>
    <w:rsid w:val="00C908E7"/>
    <w:rsid w:val="00C9178F"/>
    <w:rsid w:val="00C93F76"/>
    <w:rsid w:val="00C9655A"/>
    <w:rsid w:val="00C96FCA"/>
    <w:rsid w:val="00C9754D"/>
    <w:rsid w:val="00C975DF"/>
    <w:rsid w:val="00CA5D84"/>
    <w:rsid w:val="00CB2C98"/>
    <w:rsid w:val="00CC1960"/>
    <w:rsid w:val="00CD4F70"/>
    <w:rsid w:val="00CE1CF3"/>
    <w:rsid w:val="00CE2B1A"/>
    <w:rsid w:val="00CE70F3"/>
    <w:rsid w:val="00CE7659"/>
    <w:rsid w:val="00CF0E18"/>
    <w:rsid w:val="00CF145D"/>
    <w:rsid w:val="00CF29A4"/>
    <w:rsid w:val="00CF2F2E"/>
    <w:rsid w:val="00CF624D"/>
    <w:rsid w:val="00CF6E34"/>
    <w:rsid w:val="00D0495F"/>
    <w:rsid w:val="00D066D9"/>
    <w:rsid w:val="00D076EF"/>
    <w:rsid w:val="00D108C5"/>
    <w:rsid w:val="00D10D7A"/>
    <w:rsid w:val="00D1187F"/>
    <w:rsid w:val="00D11C2D"/>
    <w:rsid w:val="00D1618D"/>
    <w:rsid w:val="00D167B1"/>
    <w:rsid w:val="00D16D1B"/>
    <w:rsid w:val="00D21F66"/>
    <w:rsid w:val="00D22D2C"/>
    <w:rsid w:val="00D24B66"/>
    <w:rsid w:val="00D24C22"/>
    <w:rsid w:val="00D26476"/>
    <w:rsid w:val="00D2728B"/>
    <w:rsid w:val="00D31492"/>
    <w:rsid w:val="00D31F5A"/>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0A64"/>
    <w:rsid w:val="00D71939"/>
    <w:rsid w:val="00D72D27"/>
    <w:rsid w:val="00D73317"/>
    <w:rsid w:val="00D743C8"/>
    <w:rsid w:val="00D743DA"/>
    <w:rsid w:val="00D744B5"/>
    <w:rsid w:val="00D745B1"/>
    <w:rsid w:val="00D74C5F"/>
    <w:rsid w:val="00D753F3"/>
    <w:rsid w:val="00D9045B"/>
    <w:rsid w:val="00D90EA9"/>
    <w:rsid w:val="00D9399F"/>
    <w:rsid w:val="00D941C3"/>
    <w:rsid w:val="00D94A99"/>
    <w:rsid w:val="00D95324"/>
    <w:rsid w:val="00D95482"/>
    <w:rsid w:val="00D97EC3"/>
    <w:rsid w:val="00DA0390"/>
    <w:rsid w:val="00DA1940"/>
    <w:rsid w:val="00DA3184"/>
    <w:rsid w:val="00DA3C3C"/>
    <w:rsid w:val="00DA4C50"/>
    <w:rsid w:val="00DB05EC"/>
    <w:rsid w:val="00DB0771"/>
    <w:rsid w:val="00DB166E"/>
    <w:rsid w:val="00DB3D8C"/>
    <w:rsid w:val="00DB3E4C"/>
    <w:rsid w:val="00DB43B8"/>
    <w:rsid w:val="00DB601A"/>
    <w:rsid w:val="00DB7BD1"/>
    <w:rsid w:val="00DB7C8A"/>
    <w:rsid w:val="00DC031B"/>
    <w:rsid w:val="00DC2DC5"/>
    <w:rsid w:val="00DC341B"/>
    <w:rsid w:val="00DC3AF9"/>
    <w:rsid w:val="00DD2BCD"/>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37E"/>
    <w:rsid w:val="00DF44AC"/>
    <w:rsid w:val="00DF4CE2"/>
    <w:rsid w:val="00DF6F4B"/>
    <w:rsid w:val="00E0168F"/>
    <w:rsid w:val="00E0316B"/>
    <w:rsid w:val="00E12071"/>
    <w:rsid w:val="00E12660"/>
    <w:rsid w:val="00E12838"/>
    <w:rsid w:val="00E13F9E"/>
    <w:rsid w:val="00E15BBF"/>
    <w:rsid w:val="00E15ECD"/>
    <w:rsid w:val="00E23F00"/>
    <w:rsid w:val="00E2599A"/>
    <w:rsid w:val="00E25DFD"/>
    <w:rsid w:val="00E26A0F"/>
    <w:rsid w:val="00E318D4"/>
    <w:rsid w:val="00E339EE"/>
    <w:rsid w:val="00E3557A"/>
    <w:rsid w:val="00E4014C"/>
    <w:rsid w:val="00E401FC"/>
    <w:rsid w:val="00E42D1B"/>
    <w:rsid w:val="00E4486C"/>
    <w:rsid w:val="00E4558E"/>
    <w:rsid w:val="00E46C0B"/>
    <w:rsid w:val="00E46FAB"/>
    <w:rsid w:val="00E474DC"/>
    <w:rsid w:val="00E5155C"/>
    <w:rsid w:val="00E5385B"/>
    <w:rsid w:val="00E55EA9"/>
    <w:rsid w:val="00E56307"/>
    <w:rsid w:val="00E56691"/>
    <w:rsid w:val="00E56D55"/>
    <w:rsid w:val="00E56F52"/>
    <w:rsid w:val="00E57D47"/>
    <w:rsid w:val="00E57F76"/>
    <w:rsid w:val="00E60696"/>
    <w:rsid w:val="00E6152A"/>
    <w:rsid w:val="00E62028"/>
    <w:rsid w:val="00E6393C"/>
    <w:rsid w:val="00E6484B"/>
    <w:rsid w:val="00E67E51"/>
    <w:rsid w:val="00E76BE0"/>
    <w:rsid w:val="00E7790B"/>
    <w:rsid w:val="00E81714"/>
    <w:rsid w:val="00E8503B"/>
    <w:rsid w:val="00E900D5"/>
    <w:rsid w:val="00E91546"/>
    <w:rsid w:val="00E91678"/>
    <w:rsid w:val="00E9206E"/>
    <w:rsid w:val="00E93438"/>
    <w:rsid w:val="00E93F64"/>
    <w:rsid w:val="00E96092"/>
    <w:rsid w:val="00E96737"/>
    <w:rsid w:val="00EA03DD"/>
    <w:rsid w:val="00EA0668"/>
    <w:rsid w:val="00EA127F"/>
    <w:rsid w:val="00EA1F53"/>
    <w:rsid w:val="00EA4376"/>
    <w:rsid w:val="00EA70DC"/>
    <w:rsid w:val="00EB01FF"/>
    <w:rsid w:val="00EB06C6"/>
    <w:rsid w:val="00EB1B47"/>
    <w:rsid w:val="00EB46E1"/>
    <w:rsid w:val="00EB7BD6"/>
    <w:rsid w:val="00EC01EF"/>
    <w:rsid w:val="00EC140E"/>
    <w:rsid w:val="00EC20FD"/>
    <w:rsid w:val="00EC2EF8"/>
    <w:rsid w:val="00EC3DAC"/>
    <w:rsid w:val="00EC42FF"/>
    <w:rsid w:val="00EC5A73"/>
    <w:rsid w:val="00ED1AEB"/>
    <w:rsid w:val="00ED3B7C"/>
    <w:rsid w:val="00ED3D0C"/>
    <w:rsid w:val="00ED4770"/>
    <w:rsid w:val="00ED4AEF"/>
    <w:rsid w:val="00ED527A"/>
    <w:rsid w:val="00ED570E"/>
    <w:rsid w:val="00ED5CFE"/>
    <w:rsid w:val="00ED7D8C"/>
    <w:rsid w:val="00EE005A"/>
    <w:rsid w:val="00EE05CF"/>
    <w:rsid w:val="00EE10AE"/>
    <w:rsid w:val="00EE2DA2"/>
    <w:rsid w:val="00EE4290"/>
    <w:rsid w:val="00EE4B2D"/>
    <w:rsid w:val="00EE589E"/>
    <w:rsid w:val="00EE76D0"/>
    <w:rsid w:val="00EE7C89"/>
    <w:rsid w:val="00EE7FB7"/>
    <w:rsid w:val="00EF1185"/>
    <w:rsid w:val="00EF6FDA"/>
    <w:rsid w:val="00EF754D"/>
    <w:rsid w:val="00F027E9"/>
    <w:rsid w:val="00F0775E"/>
    <w:rsid w:val="00F11E34"/>
    <w:rsid w:val="00F15F69"/>
    <w:rsid w:val="00F1612D"/>
    <w:rsid w:val="00F172DF"/>
    <w:rsid w:val="00F173DD"/>
    <w:rsid w:val="00F21119"/>
    <w:rsid w:val="00F25164"/>
    <w:rsid w:val="00F277D3"/>
    <w:rsid w:val="00F30997"/>
    <w:rsid w:val="00F324C6"/>
    <w:rsid w:val="00F32896"/>
    <w:rsid w:val="00F33C08"/>
    <w:rsid w:val="00F37352"/>
    <w:rsid w:val="00F377C3"/>
    <w:rsid w:val="00F41AE7"/>
    <w:rsid w:val="00F41B5A"/>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665AC"/>
    <w:rsid w:val="00F66C1B"/>
    <w:rsid w:val="00F70AB2"/>
    <w:rsid w:val="00F73E78"/>
    <w:rsid w:val="00F740C2"/>
    <w:rsid w:val="00F7591E"/>
    <w:rsid w:val="00F75EF9"/>
    <w:rsid w:val="00F760CD"/>
    <w:rsid w:val="00F77946"/>
    <w:rsid w:val="00F77A9B"/>
    <w:rsid w:val="00F81A9A"/>
    <w:rsid w:val="00F81F05"/>
    <w:rsid w:val="00F83035"/>
    <w:rsid w:val="00F84DE2"/>
    <w:rsid w:val="00F866B0"/>
    <w:rsid w:val="00F869EF"/>
    <w:rsid w:val="00F86BE4"/>
    <w:rsid w:val="00F86C7B"/>
    <w:rsid w:val="00F86D61"/>
    <w:rsid w:val="00F905B6"/>
    <w:rsid w:val="00F90B31"/>
    <w:rsid w:val="00F914B2"/>
    <w:rsid w:val="00F92399"/>
    <w:rsid w:val="00F926B9"/>
    <w:rsid w:val="00F9541D"/>
    <w:rsid w:val="00FA0403"/>
    <w:rsid w:val="00FA0CE6"/>
    <w:rsid w:val="00FA597D"/>
    <w:rsid w:val="00FA5B9A"/>
    <w:rsid w:val="00FB01B9"/>
    <w:rsid w:val="00FB498F"/>
    <w:rsid w:val="00FB755D"/>
    <w:rsid w:val="00FB763A"/>
    <w:rsid w:val="00FB79C0"/>
    <w:rsid w:val="00FC2EB8"/>
    <w:rsid w:val="00FC5C43"/>
    <w:rsid w:val="00FD0B0A"/>
    <w:rsid w:val="00FD1598"/>
    <w:rsid w:val="00FD576E"/>
    <w:rsid w:val="00FD596B"/>
    <w:rsid w:val="00FD72EC"/>
    <w:rsid w:val="00FD7D3D"/>
    <w:rsid w:val="00FE58CC"/>
    <w:rsid w:val="00FE5A53"/>
    <w:rsid w:val="00FE75A9"/>
    <w:rsid w:val="00FF058D"/>
    <w:rsid w:val="00FF136C"/>
    <w:rsid w:val="00FF1D8E"/>
    <w:rsid w:val="00FF2440"/>
    <w:rsid w:val="00FF322C"/>
    <w:rsid w:val="00FF3922"/>
    <w:rsid w:val="00FF50B2"/>
    <w:rsid w:val="00FF7745"/>
    <w:rsid w:val="00FF7BCB"/>
    <w:rsid w:val="440440E3"/>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D99101"/>
  <w15:docId w15:val="{E380FBE2-9244-4325-97DA-841A2489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link w:val="BodyTextChar"/>
    <w:pPr>
      <w:spacing w:after="120"/>
    </w:pPr>
    <w:rPr>
      <w:lang w:val="id-ID" w:eastAsia="id-ID"/>
    </w:rPr>
  </w:style>
  <w:style w:type="paragraph" w:styleId="BodyText2">
    <w:name w:val="Body Text 2"/>
    <w:basedOn w:val="Normal"/>
    <w:qFormat/>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character" w:styleId="Emphasis">
    <w:name w:val="Emphasis"/>
    <w:basedOn w:val="DefaultParagraphFont"/>
    <w:uiPriority w:val="20"/>
    <w:qFormat/>
    <w:rPr>
      <w:i/>
      <w:iCs/>
    </w:r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rFonts w:cs="Traditional Arabic"/>
      <w:lang w:eastAsia="ko-KR"/>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Pr>
      <w:color w:val="0000FF"/>
      <w:u w:val="single"/>
    </w:rPr>
  </w:style>
  <w:style w:type="paragraph" w:styleId="List">
    <w:name w:val="List"/>
    <w:basedOn w:val="Normal"/>
    <w:qFormat/>
    <w:pPr>
      <w:ind w:left="360" w:hanging="360"/>
      <w:jc w:val="center"/>
    </w:pPr>
    <w:rPr>
      <w:sz w:val="24"/>
      <w:szCs w:val="24"/>
    </w:rPr>
  </w:style>
  <w:style w:type="paragraph" w:styleId="NormalWeb">
    <w:name w:val="Normal (Web)"/>
    <w:basedOn w:val="Normal"/>
    <w:uiPriority w:val="99"/>
    <w:qFormat/>
    <w:pPr>
      <w:spacing w:before="100" w:beforeAutospacing="1" w:after="100" w:afterAutospacing="1"/>
    </w:pPr>
    <w:rPr>
      <w:sz w:val="24"/>
      <w:szCs w:val="24"/>
    </w:rPr>
  </w:style>
  <w:style w:type="character" w:styleId="PageNumber">
    <w:name w:val="page number"/>
    <w:basedOn w:val="DefaultParagraphFont"/>
  </w:style>
  <w:style w:type="paragraph" w:styleId="PlainText">
    <w:name w:val="Plain Text"/>
    <w:basedOn w:val="Normal"/>
    <w:semiHidden/>
    <w:qFormat/>
    <w:rPr>
      <w:rFonts w:ascii="Courier New" w:eastAsia="BatangChe" w:hAnsi="Courier New"/>
      <w:sz w:val="24"/>
      <w:szCs w:val="24"/>
    </w:rPr>
  </w:style>
  <w:style w:type="character" w:styleId="Strong">
    <w:name w:val="Strong"/>
    <w:basedOn w:val="DefaultParagraphFont"/>
    <w:uiPriority w:val="22"/>
    <w:qFormat/>
    <w:rPr>
      <w:rFonts w:cs="Times New Roman"/>
      <w:b/>
      <w:bCs/>
    </w:rPr>
  </w:style>
  <w:style w:type="paragraph" w:styleId="Subtitle">
    <w:name w:val="Subtitle"/>
    <w:basedOn w:val="Normal"/>
    <w:qFormat/>
    <w:pPr>
      <w:jc w:val="center"/>
    </w:pPr>
    <w:rPr>
      <w:b/>
      <w:bCs/>
      <w:sz w:val="32"/>
      <w:szCs w:val="32"/>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z w:val="28"/>
      <w:szCs w:val="24"/>
      <w:lang w:val="id-ID"/>
    </w:rPr>
  </w:style>
  <w:style w:type="paragraph" w:customStyle="1" w:styleId="Judulbab">
    <w:name w:val="Judul bab"/>
    <w:basedOn w:val="Normal"/>
    <w:qFormat/>
    <w:pPr>
      <w:spacing w:line="475" w:lineRule="atLeast"/>
      <w:jc w:val="center"/>
    </w:pPr>
    <w:rPr>
      <w:b/>
      <w:sz w:val="32"/>
    </w:rPr>
  </w:style>
  <w:style w:type="paragraph" w:customStyle="1" w:styleId="IsiBabforKomputek">
    <w:name w:val="Isi Bab for Komputek"/>
    <w:basedOn w:val="Normal"/>
    <w:qFormat/>
    <w:pPr>
      <w:ind w:firstLine="720"/>
      <w:jc w:val="both"/>
    </w:pPr>
  </w:style>
  <w:style w:type="paragraph" w:customStyle="1" w:styleId="tole">
    <w:name w:val="tole"/>
    <w:basedOn w:val="Normal"/>
    <w:qFormat/>
    <w:pPr>
      <w:jc w:val="center"/>
      <w:outlineLvl w:val="0"/>
    </w:pPr>
    <w:rPr>
      <w:b/>
      <w:bCs/>
      <w:sz w:val="28"/>
      <w:szCs w:val="28"/>
    </w:rPr>
  </w:style>
  <w:style w:type="paragraph" w:customStyle="1" w:styleId="tolesBold">
    <w:name w:val="toles + Bold"/>
    <w:basedOn w:val="Normal"/>
    <w:qFormat/>
    <w:pPr>
      <w:jc w:val="center"/>
      <w:outlineLvl w:val="0"/>
    </w:pPr>
    <w:rPr>
      <w:i/>
      <w:iCs/>
      <w:sz w:val="24"/>
      <w:szCs w:val="24"/>
    </w:rPr>
  </w:style>
  <w:style w:type="paragraph" w:customStyle="1" w:styleId="toleLinespacingsingle">
    <w:name w:val="tole + Line spacing:  single"/>
    <w:basedOn w:val="Normal"/>
    <w:qFormat/>
    <w:pPr>
      <w:jc w:val="both"/>
    </w:pPr>
    <w:rPr>
      <w:sz w:val="24"/>
      <w:szCs w:val="24"/>
    </w:rPr>
  </w:style>
  <w:style w:type="paragraph" w:customStyle="1" w:styleId="bunga">
    <w:name w:val="bunga"/>
    <w:basedOn w:val="Normal"/>
    <w:qFormat/>
    <w:pPr>
      <w:jc w:val="both"/>
    </w:pPr>
    <w:rPr>
      <w:rFonts w:ascii="Arial" w:hAnsi="Arial" w:cs="Arial"/>
      <w:szCs w:val="24"/>
    </w:rPr>
  </w:style>
  <w:style w:type="paragraph" w:customStyle="1" w:styleId="bunga2">
    <w:name w:val="bunga2"/>
    <w:basedOn w:val="Normal"/>
    <w:qFormat/>
    <w:pPr>
      <w:jc w:val="both"/>
      <w:outlineLvl w:val="0"/>
    </w:pPr>
    <w:rPr>
      <w:rFonts w:ascii="Arial" w:hAnsi="Arial" w:cs="Arial"/>
      <w:b/>
      <w:bCs/>
      <w:szCs w:val="24"/>
    </w:rPr>
  </w:style>
  <w:style w:type="paragraph" w:customStyle="1" w:styleId="DiQi">
    <w:name w:val="DiQi"/>
    <w:basedOn w:val="Normal"/>
    <w:qFormat/>
    <w:pPr>
      <w:spacing w:line="360" w:lineRule="auto"/>
      <w:jc w:val="both"/>
    </w:pPr>
    <w:rPr>
      <w:sz w:val="24"/>
      <w:szCs w:val="24"/>
    </w:rPr>
  </w:style>
  <w:style w:type="paragraph" w:customStyle="1" w:styleId="tole3">
    <w:name w:val="tole3"/>
    <w:basedOn w:val="DiQi"/>
    <w:qFormat/>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qFormat/>
    <w:pPr>
      <w:numPr>
        <w:numId w:val="1"/>
      </w:numPr>
      <w:spacing w:line="240" w:lineRule="auto"/>
    </w:pPr>
    <w:rPr>
      <w:rFonts w:ascii="Arial" w:hAnsi="Arial" w:cs="Arial"/>
      <w:sz w:val="20"/>
    </w:rPr>
  </w:style>
  <w:style w:type="paragraph" w:customStyle="1" w:styleId="JossTole">
    <w:name w:val="JossTole"/>
    <w:basedOn w:val="DiQi"/>
    <w:qFormat/>
    <w:pPr>
      <w:spacing w:line="240" w:lineRule="auto"/>
      <w:ind w:firstLine="709"/>
    </w:pPr>
    <w:rPr>
      <w:rFonts w:ascii="Arial" w:hAnsi="Arial" w:cs="Arial"/>
      <w:sz w:val="20"/>
    </w:rPr>
  </w:style>
  <w:style w:type="paragraph" w:customStyle="1" w:styleId="Body0">
    <w:name w:val="Body 0"/>
    <w:basedOn w:val="Normal"/>
    <w:qFormat/>
    <w:pPr>
      <w:spacing w:line="360" w:lineRule="atLeast"/>
      <w:jc w:val="both"/>
    </w:pPr>
    <w:rPr>
      <w:rFonts w:ascii="Palatino" w:hAnsi="Palatino"/>
      <w:sz w:val="24"/>
      <w:szCs w:val="24"/>
    </w:rPr>
  </w:style>
  <w:style w:type="paragraph" w:customStyle="1" w:styleId="AutoBiography">
    <w:name w:val="AutoBiography"/>
    <w:basedOn w:val="Normal"/>
    <w:qFormat/>
    <w:pPr>
      <w:jc w:val="both"/>
    </w:pPr>
    <w:rPr>
      <w:rFonts w:eastAsia="MS Mincho" w:cs="Angsana New"/>
      <w:sz w:val="18"/>
      <w:szCs w:val="18"/>
      <w:lang w:bidi="th-TH"/>
    </w:rPr>
  </w:style>
  <w:style w:type="paragraph" w:customStyle="1" w:styleId="Default">
    <w:name w:val="Default"/>
    <w:qFormat/>
    <w:pPr>
      <w:widowControl w:val="0"/>
      <w:autoSpaceDE w:val="0"/>
      <w:autoSpaceDN w:val="0"/>
      <w:adjustRightInd w:val="0"/>
    </w:pPr>
    <w:rPr>
      <w:rFonts w:cs="Angsana New"/>
      <w:color w:val="000000"/>
      <w:sz w:val="24"/>
      <w:szCs w:val="24"/>
    </w:rPr>
  </w:style>
  <w:style w:type="paragraph" w:customStyle="1" w:styleId="SectionTitle">
    <w:name w:val="Section Title"/>
    <w:basedOn w:val="Normal"/>
    <w:qFormat/>
    <w:pPr>
      <w:snapToGrid w:val="0"/>
      <w:jc w:val="both"/>
    </w:pPr>
    <w:rPr>
      <w:rFonts w:eastAsia="MS Mincho" w:cs="Angsana New"/>
      <w:lang w:val="en-GB" w:bidi="th-TH"/>
    </w:rPr>
  </w:style>
  <w:style w:type="paragraph" w:customStyle="1" w:styleId="Style10ptJustified">
    <w:name w:val="Style 10 pt Justified"/>
    <w:basedOn w:val="Normal"/>
    <w:link w:val="Style10ptJustifiedChar"/>
    <w:qFormat/>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qFormat/>
    <w:rPr>
      <w:rFonts w:ascii="Arial" w:eastAsia="MS Mincho" w:hAnsi="Arial" w:cs="Arial"/>
      <w:iCs/>
      <w:lang w:val="en-GB" w:eastAsia="en-US" w:bidi="ar-SA"/>
    </w:rPr>
  </w:style>
  <w:style w:type="paragraph" w:customStyle="1" w:styleId="paperbody">
    <w:name w:val="paper body"/>
    <w:basedOn w:val="Normal"/>
    <w:qFormat/>
    <w:pPr>
      <w:jc w:val="both"/>
    </w:pPr>
    <w:rPr>
      <w:sz w:val="24"/>
      <w:szCs w:val="24"/>
      <w:lang w:val="en-AU"/>
    </w:rPr>
  </w:style>
  <w:style w:type="character" w:customStyle="1" w:styleId="CharChar">
    <w:name w:val="Char Char"/>
    <w:basedOn w:val="DefaultParagraphFont"/>
    <w:qFormat/>
    <w:rPr>
      <w:rFonts w:ascii="Courier New" w:eastAsia="BatangChe" w:hAnsi="Courier New"/>
      <w:sz w:val="24"/>
      <w:szCs w:val="24"/>
      <w:lang w:val="en-US" w:eastAsia="en-US"/>
    </w:rPr>
  </w:style>
  <w:style w:type="paragraph" w:customStyle="1" w:styleId="Body">
    <w:name w:val="Body"/>
    <w:basedOn w:val="Normal"/>
    <w:qFormat/>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qFormat/>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qFormat/>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qFormat/>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qFormat/>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qFormat/>
    <w:pPr>
      <w:jc w:val="center"/>
    </w:pPr>
    <w:rPr>
      <w:smallCaps/>
      <w:sz w:val="16"/>
      <w:szCs w:val="16"/>
    </w:rPr>
  </w:style>
  <w:style w:type="paragraph" w:customStyle="1" w:styleId="Sub-titles">
    <w:name w:val="Sub-titles"/>
    <w:basedOn w:val="Normal"/>
    <w:qFormat/>
    <w:pPr>
      <w:jc w:val="both"/>
    </w:pPr>
    <w:rPr>
      <w:b/>
      <w:bCs/>
      <w:color w:val="000000"/>
      <w:sz w:val="24"/>
      <w:szCs w:val="24"/>
      <w:lang w:val="pt-PT" w:eastAsia="pt-PT"/>
    </w:rPr>
  </w:style>
  <w:style w:type="paragraph" w:customStyle="1" w:styleId="text0">
    <w:name w:val="text"/>
    <w:basedOn w:val="Normal"/>
    <w:qFormat/>
    <w:pPr>
      <w:ind w:firstLine="227"/>
      <w:jc w:val="both"/>
    </w:pPr>
  </w:style>
  <w:style w:type="paragraph" w:customStyle="1" w:styleId="tables">
    <w:name w:val="tables"/>
    <w:basedOn w:val="Normal"/>
    <w:qFormat/>
    <w:pPr>
      <w:jc w:val="both"/>
    </w:pPr>
    <w:rPr>
      <w:sz w:val="18"/>
      <w:szCs w:val="18"/>
    </w:rPr>
  </w:style>
  <w:style w:type="paragraph" w:customStyle="1" w:styleId="Abstract">
    <w:name w:val="Abstract"/>
    <w:qFormat/>
    <w:pPr>
      <w:spacing w:after="200"/>
      <w:jc w:val="both"/>
    </w:pPr>
    <w:rPr>
      <w:rFonts w:eastAsia="SimSun"/>
      <w:b/>
      <w:sz w:val="18"/>
    </w:rPr>
  </w:style>
  <w:style w:type="paragraph" w:customStyle="1" w:styleId="Affiliation">
    <w:name w:val="Affiliation"/>
    <w:qFormat/>
    <w:pPr>
      <w:jc w:val="center"/>
    </w:pPr>
    <w:rPr>
      <w:rFonts w:eastAsia="SimSun"/>
    </w:rPr>
  </w:style>
  <w:style w:type="paragraph" w:customStyle="1" w:styleId="equation0">
    <w:name w:val="equation"/>
    <w:basedOn w:val="Normal"/>
    <w:qFormat/>
    <w:pPr>
      <w:tabs>
        <w:tab w:val="center" w:pos="2520"/>
        <w:tab w:val="right" w:pos="5040"/>
      </w:tabs>
      <w:spacing w:before="240" w:after="240" w:line="216" w:lineRule="auto"/>
      <w:jc w:val="center"/>
    </w:pPr>
    <w:rPr>
      <w:rFonts w:eastAsia="SimSun"/>
    </w:rPr>
  </w:style>
  <w:style w:type="paragraph" w:customStyle="1" w:styleId="figurecaption">
    <w:name w:val="figure caption"/>
    <w:qFormat/>
    <w:pPr>
      <w:spacing w:before="80" w:after="200"/>
      <w:jc w:val="center"/>
    </w:pPr>
    <w:rPr>
      <w:rFonts w:eastAsia="SimSun"/>
      <w:sz w:val="16"/>
    </w:rPr>
  </w:style>
  <w:style w:type="paragraph" w:customStyle="1" w:styleId="papertitle">
    <w:name w:val="paper title"/>
    <w:qFormat/>
    <w:pPr>
      <w:spacing w:after="120"/>
      <w:jc w:val="center"/>
    </w:pPr>
    <w:rPr>
      <w:rFonts w:eastAsia="SimSun"/>
      <w:sz w:val="48"/>
    </w:rPr>
  </w:style>
  <w:style w:type="paragraph" w:customStyle="1" w:styleId="references">
    <w:name w:val="references"/>
    <w:qFormat/>
    <w:pPr>
      <w:numPr>
        <w:numId w:val="2"/>
      </w:numPr>
      <w:spacing w:after="40" w:line="180" w:lineRule="exact"/>
      <w:jc w:val="both"/>
    </w:pPr>
    <w:rPr>
      <w:rFonts w:eastAsia="SimSun"/>
      <w:sz w:val="16"/>
    </w:rPr>
  </w:style>
  <w:style w:type="paragraph" w:customStyle="1" w:styleId="tablecolsubhead">
    <w:name w:val="table col subhead"/>
    <w:basedOn w:val="Normal"/>
    <w:qFormat/>
    <w:pPr>
      <w:jc w:val="center"/>
    </w:pPr>
    <w:rPr>
      <w:rFonts w:eastAsia="SimSun"/>
      <w:b/>
      <w:i/>
      <w:sz w:val="15"/>
    </w:rPr>
  </w:style>
  <w:style w:type="paragraph" w:customStyle="1" w:styleId="tablecopy">
    <w:name w:val="table copy"/>
    <w:qFormat/>
    <w:pPr>
      <w:jc w:val="both"/>
    </w:pPr>
    <w:rPr>
      <w:rFonts w:eastAsia="SimSun"/>
      <w:sz w:val="16"/>
    </w:rPr>
  </w:style>
  <w:style w:type="paragraph" w:customStyle="1" w:styleId="tablehead">
    <w:name w:val="table head"/>
    <w:qFormat/>
    <w:pPr>
      <w:numPr>
        <w:numId w:val="3"/>
      </w:numPr>
      <w:spacing w:before="240" w:after="120" w:line="216" w:lineRule="auto"/>
      <w:jc w:val="center"/>
    </w:pPr>
    <w:rPr>
      <w:rFonts w:eastAsia="SimSun"/>
      <w:smallCaps/>
      <w:sz w:val="16"/>
    </w:rPr>
  </w:style>
  <w:style w:type="character" w:customStyle="1" w:styleId="shorttext">
    <w:name w:val="short_text"/>
    <w:basedOn w:val="DefaultParagraphFont"/>
    <w:qFormat/>
  </w:style>
  <w:style w:type="character" w:customStyle="1" w:styleId="longtext">
    <w:name w:val="long_text"/>
    <w:basedOn w:val="DefaultParagraphFont"/>
    <w:qFormat/>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paragraph" w:styleId="ListParagraph">
    <w:name w:val="List Paragraph"/>
    <w:basedOn w:val="Normal"/>
    <w:link w:val="ListParagraphChar"/>
    <w:uiPriority w:val="34"/>
    <w:qFormat/>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1"/>
    <w:qFormat/>
    <w:rPr>
      <w:rFonts w:ascii="Calibri" w:eastAsia="Calibri" w:hAnsi="Calibri"/>
      <w:sz w:val="22"/>
      <w:szCs w:val="22"/>
    </w:rPr>
  </w:style>
  <w:style w:type="character" w:customStyle="1" w:styleId="hps">
    <w:name w:val="hps"/>
    <w:basedOn w:val="DefaultParagraphFont"/>
    <w:qFormat/>
  </w:style>
  <w:style w:type="character" w:customStyle="1" w:styleId="st">
    <w:name w:val="st"/>
    <w:basedOn w:val="DefaultParagraphFont"/>
    <w:qFormat/>
  </w:style>
  <w:style w:type="character" w:customStyle="1" w:styleId="fontstyle01">
    <w:name w:val="fontstyle01"/>
    <w:basedOn w:val="DefaultParagraphFont"/>
    <w:rPr>
      <w:rFonts w:ascii="NimbusRomNo9L-Medi" w:hAnsi="NimbusRomNo9L-Medi" w:hint="default"/>
      <w:b/>
      <w:bCs/>
      <w:color w:val="000000"/>
      <w:sz w:val="20"/>
      <w:szCs w:val="20"/>
    </w:rPr>
  </w:style>
  <w:style w:type="character" w:customStyle="1" w:styleId="fontstyle21">
    <w:name w:val="fontstyle21"/>
    <w:basedOn w:val="DefaultParagraphFont"/>
    <w:qFormat/>
    <w:rPr>
      <w:rFonts w:ascii="NimbusRomNo9L-Regu" w:hAnsi="NimbusRomNo9L-Regu" w:hint="default"/>
      <w:color w:val="000000"/>
      <w:sz w:val="20"/>
      <w:szCs w:val="20"/>
    </w:rPr>
  </w:style>
  <w:style w:type="character" w:customStyle="1" w:styleId="HeaderChar">
    <w:name w:val="Header Char"/>
    <w:basedOn w:val="DefaultParagraphFont"/>
    <w:link w:val="Header"/>
    <w:uiPriority w:val="99"/>
    <w:qFormat/>
  </w:style>
  <w:style w:type="character" w:customStyle="1" w:styleId="ListParagraphChar">
    <w:name w:val="List Paragraph Char"/>
    <w:link w:val="ListParagraph"/>
    <w:uiPriority w:val="34"/>
    <w:qFormat/>
    <w:locked/>
    <w:rPr>
      <w:rFonts w:ascii="Calibri" w:hAnsi="Calibri"/>
      <w:sz w:val="22"/>
      <w:szCs w:val="22"/>
      <w:lang w:val="en-GB" w:eastAsia="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SpacingChar">
    <w:name w:val="No Spacing Char"/>
    <w:link w:val="NoSpacing"/>
    <w:uiPriority w:val="1"/>
    <w:qFormat/>
    <w:locked/>
    <w:rPr>
      <w:rFonts w:ascii="Calibri" w:eastAsia="Calibri" w:hAnsi="Calibri"/>
      <w:sz w:val="22"/>
      <w:szCs w:val="22"/>
    </w:rPr>
  </w:style>
  <w:style w:type="paragraph" w:customStyle="1" w:styleId="BodyArtikel">
    <w:name w:val="Body Artikel"/>
    <w:basedOn w:val="Normal"/>
    <w:qFormat/>
    <w:pPr>
      <w:ind w:firstLine="567"/>
      <w:jc w:val="both"/>
    </w:pPr>
    <w:rPr>
      <w:rFonts w:ascii="Cambria" w:hAnsi="Cambria"/>
      <w:sz w:val="22"/>
      <w:szCs w:val="22"/>
      <w:lang w:val="id-ID"/>
    </w:rPr>
  </w:style>
  <w:style w:type="character" w:customStyle="1" w:styleId="mceitemhidden">
    <w:name w:val="mceitemhidden"/>
    <w:basedOn w:val="DefaultParagraphFont"/>
    <w:qFormat/>
  </w:style>
  <w:style w:type="character" w:styleId="CommentReference">
    <w:name w:val="annotation reference"/>
    <w:basedOn w:val="DefaultParagraphFont"/>
    <w:uiPriority w:val="99"/>
    <w:semiHidden/>
    <w:unhideWhenUsed/>
    <w:rsid w:val="00BA0BE3"/>
    <w:rPr>
      <w:sz w:val="16"/>
      <w:szCs w:val="16"/>
    </w:rPr>
  </w:style>
  <w:style w:type="paragraph" w:styleId="CommentText">
    <w:name w:val="annotation text"/>
    <w:basedOn w:val="Normal"/>
    <w:link w:val="CommentTextChar"/>
    <w:uiPriority w:val="99"/>
    <w:semiHidden/>
    <w:unhideWhenUsed/>
    <w:rsid w:val="00BA0BE3"/>
  </w:style>
  <w:style w:type="character" w:customStyle="1" w:styleId="CommentTextChar">
    <w:name w:val="Comment Text Char"/>
    <w:basedOn w:val="DefaultParagraphFont"/>
    <w:link w:val="CommentText"/>
    <w:uiPriority w:val="99"/>
    <w:semiHidden/>
    <w:rsid w:val="00BA0BE3"/>
  </w:style>
  <w:style w:type="paragraph" w:styleId="CommentSubject">
    <w:name w:val="annotation subject"/>
    <w:basedOn w:val="CommentText"/>
    <w:next w:val="CommentText"/>
    <w:link w:val="CommentSubjectChar"/>
    <w:uiPriority w:val="99"/>
    <w:semiHidden/>
    <w:unhideWhenUsed/>
    <w:rsid w:val="00BA0BE3"/>
    <w:rPr>
      <w:b/>
      <w:bCs/>
    </w:rPr>
  </w:style>
  <w:style w:type="character" w:customStyle="1" w:styleId="CommentSubjectChar">
    <w:name w:val="Comment Subject Char"/>
    <w:basedOn w:val="CommentTextChar"/>
    <w:link w:val="CommentSubject"/>
    <w:uiPriority w:val="99"/>
    <w:semiHidden/>
    <w:rsid w:val="00BA0BE3"/>
    <w:rPr>
      <w:b/>
      <w:bCs/>
    </w:rPr>
  </w:style>
  <w:style w:type="character" w:customStyle="1" w:styleId="BodyTextChar">
    <w:name w:val="Body Text Char"/>
    <w:basedOn w:val="DefaultParagraphFont"/>
    <w:link w:val="BodyText"/>
    <w:rsid w:val="00A87C8C"/>
    <w:rPr>
      <w:lang w:val="id-ID" w:eastAsia="id-ID"/>
    </w:rPr>
  </w:style>
  <w:style w:type="character" w:styleId="UnresolvedMention">
    <w:name w:val="Unresolved Mention"/>
    <w:basedOn w:val="DefaultParagraphFont"/>
    <w:uiPriority w:val="99"/>
    <w:semiHidden/>
    <w:unhideWhenUsed/>
    <w:rsid w:val="00936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357407">
      <w:bodyDiv w:val="1"/>
      <w:marLeft w:val="0"/>
      <w:marRight w:val="0"/>
      <w:marTop w:val="0"/>
      <w:marBottom w:val="0"/>
      <w:divBdr>
        <w:top w:val="none" w:sz="0" w:space="0" w:color="auto"/>
        <w:left w:val="none" w:sz="0" w:space="0" w:color="auto"/>
        <w:bottom w:val="none" w:sz="0" w:space="0" w:color="auto"/>
        <w:right w:val="none" w:sz="0" w:space="0" w:color="auto"/>
      </w:divBdr>
    </w:div>
    <w:div w:id="1956063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creativecommons.org/licenses/by-sa/4.0/"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915B568-CA83-4829-B939-3DCC3B3E59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1851</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Journal of Islamic Finance and Accounting</vt:lpstr>
    </vt:vector>
  </TitlesOfParts>
  <Manager>Bayu Sindhu Raharja</Manager>
  <Company>Universitas Islam Raden Mas Said Surakarta</Company>
  <LinksUpToDate>false</LinksUpToDate>
  <CharactersWithSpaces>12384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Islamic Finance and Accounting</dc:title>
  <dc:subject>Journal of Islamic Finance and Accounting</dc:subject>
  <dc:creator>Journal of Islamic Finance and Accounting</dc:creator>
  <cp:keywords>Islamic Finance and Accounting</cp:keywords>
  <dc:description>JIFA Template and Guide of Authors</dc:description>
  <cp:lastModifiedBy>budi.industrial</cp:lastModifiedBy>
  <cp:revision>5</cp:revision>
  <cp:lastPrinted>2004-12-30T03:27:00Z</cp:lastPrinted>
  <dcterms:created xsi:type="dcterms:W3CDTF">2024-09-06T00:56:00Z</dcterms:created>
  <dcterms:modified xsi:type="dcterms:W3CDTF">2024-09-18T13:20:00Z</dcterms:modified>
  <cp:category>Research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cbf1cfb9-bd82-3b8d-b1cf-80005cde6208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1033-11.2.0.11156</vt:lpwstr>
  </property>
  <property fmtid="{D5CDD505-2E9C-101B-9397-08002B2CF9AE}" pid="26" name="ICV">
    <vt:lpwstr>717A31C6CE0946309F8D5CA1A7B025F4</vt:lpwstr>
  </property>
</Properties>
</file>