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D1B02A8" w14:textId="2218BAAA" w:rsidR="006A24B9" w:rsidRDefault="004A29F5" w:rsidP="00C526B5">
      <w:pPr>
        <w:spacing w:line="276" w:lineRule="auto"/>
        <w:jc w:val="center"/>
        <w:rPr>
          <w:b/>
          <w:iCs/>
          <w:sz w:val="28"/>
          <w:szCs w:val="28"/>
        </w:rPr>
      </w:pPr>
      <w:r>
        <w:rPr>
          <w:b/>
          <w:iCs/>
          <w:sz w:val="28"/>
          <w:szCs w:val="28"/>
        </w:rPr>
        <w:t xml:space="preserve">Training about </w:t>
      </w:r>
      <w:r w:rsidR="006A24B9" w:rsidRPr="006A24B9">
        <w:rPr>
          <w:b/>
          <w:iCs/>
          <w:sz w:val="28"/>
          <w:szCs w:val="28"/>
        </w:rPr>
        <w:t xml:space="preserve">Price Perception Optimization Strategy to Increase Consumer Satisfaction of </w:t>
      </w:r>
      <w:r w:rsidR="00A37C54">
        <w:rPr>
          <w:b/>
          <w:iCs/>
          <w:sz w:val="28"/>
          <w:szCs w:val="28"/>
        </w:rPr>
        <w:t xml:space="preserve">Mie </w:t>
      </w:r>
      <w:proofErr w:type="spellStart"/>
      <w:r w:rsidR="00A37C54">
        <w:rPr>
          <w:b/>
          <w:iCs/>
          <w:sz w:val="28"/>
          <w:szCs w:val="28"/>
        </w:rPr>
        <w:t>Gacoan</w:t>
      </w:r>
      <w:proofErr w:type="spellEnd"/>
      <w:r w:rsidR="006A24B9" w:rsidRPr="006A24B9">
        <w:rPr>
          <w:b/>
          <w:iCs/>
          <w:sz w:val="28"/>
          <w:szCs w:val="28"/>
        </w:rPr>
        <w:t xml:space="preserve"> among Students</w:t>
      </w:r>
    </w:p>
    <w:p w14:paraId="63E34EEF" w14:textId="35FF5B22" w:rsidR="00F77946" w:rsidRPr="00F77946" w:rsidRDefault="000004A0" w:rsidP="00F77946">
      <w:pPr>
        <w:spacing w:line="276" w:lineRule="auto"/>
        <w:jc w:val="center"/>
        <w:rPr>
          <w:b/>
          <w:bCs/>
          <w:sz w:val="22"/>
          <w:szCs w:val="22"/>
        </w:rPr>
      </w:pPr>
      <w:r w:rsidRPr="000004A0">
        <w:rPr>
          <w:b/>
          <w:bCs/>
          <w:sz w:val="22"/>
          <w:szCs w:val="22"/>
        </w:rPr>
        <w:t xml:space="preserve">Ummu </w:t>
      </w:r>
      <w:proofErr w:type="spellStart"/>
      <w:r w:rsidRPr="000004A0">
        <w:rPr>
          <w:b/>
          <w:bCs/>
          <w:sz w:val="22"/>
          <w:szCs w:val="22"/>
        </w:rPr>
        <w:t>Ufaizah</w:t>
      </w:r>
      <w:proofErr w:type="spellEnd"/>
      <w:r w:rsidRPr="000004A0">
        <w:rPr>
          <w:b/>
          <w:bCs/>
          <w:sz w:val="22"/>
          <w:szCs w:val="22"/>
        </w:rPr>
        <w:t xml:space="preserve"> Purba</w:t>
      </w:r>
      <w:r>
        <w:rPr>
          <w:b/>
          <w:bCs/>
          <w:sz w:val="22"/>
          <w:szCs w:val="22"/>
          <w:vertAlign w:val="superscript"/>
        </w:rPr>
        <w:t>1</w:t>
      </w:r>
      <w:r>
        <w:rPr>
          <w:b/>
          <w:bCs/>
          <w:sz w:val="22"/>
          <w:szCs w:val="22"/>
        </w:rPr>
        <w:t xml:space="preserve">, </w:t>
      </w:r>
      <w:r w:rsidR="00E715F4" w:rsidRPr="00E715F4">
        <w:rPr>
          <w:b/>
          <w:bCs/>
          <w:sz w:val="22"/>
          <w:szCs w:val="22"/>
        </w:rPr>
        <w:t>Triya Harti Sholihat</w:t>
      </w:r>
      <w:r>
        <w:rPr>
          <w:b/>
          <w:bCs/>
          <w:sz w:val="22"/>
          <w:szCs w:val="22"/>
          <w:vertAlign w:val="superscript"/>
        </w:rPr>
        <w:t>2</w:t>
      </w:r>
      <w:r w:rsidR="00F84DE2" w:rsidRPr="00F77946">
        <w:rPr>
          <w:b/>
          <w:bCs/>
          <w:sz w:val="22"/>
          <w:szCs w:val="22"/>
          <w:lang w:val="id-ID"/>
        </w:rPr>
        <w:t>,</w:t>
      </w:r>
      <w:r w:rsidR="00F84DE2" w:rsidRPr="00F77946">
        <w:rPr>
          <w:b/>
          <w:bCs/>
          <w:sz w:val="22"/>
          <w:szCs w:val="22"/>
        </w:rPr>
        <w:t xml:space="preserve"> </w:t>
      </w:r>
      <w:r w:rsidR="00E715F4" w:rsidRPr="00E715F4">
        <w:rPr>
          <w:b/>
          <w:bCs/>
          <w:sz w:val="22"/>
          <w:szCs w:val="22"/>
        </w:rPr>
        <w:t>Balqis Anisa Janati</w:t>
      </w:r>
      <w:r>
        <w:rPr>
          <w:b/>
          <w:bCs/>
          <w:sz w:val="22"/>
          <w:szCs w:val="22"/>
          <w:vertAlign w:val="superscript"/>
        </w:rPr>
        <w:t>3</w:t>
      </w:r>
      <w:r>
        <w:rPr>
          <w:b/>
          <w:bCs/>
          <w:sz w:val="22"/>
          <w:szCs w:val="22"/>
        </w:rPr>
        <w:t xml:space="preserve">, </w:t>
      </w:r>
      <w:r w:rsidRPr="000004A0">
        <w:rPr>
          <w:b/>
          <w:bCs/>
          <w:sz w:val="22"/>
          <w:szCs w:val="22"/>
        </w:rPr>
        <w:t xml:space="preserve">Yenni Samri </w:t>
      </w:r>
      <w:proofErr w:type="spellStart"/>
      <w:r w:rsidRPr="000004A0">
        <w:rPr>
          <w:b/>
          <w:bCs/>
          <w:sz w:val="22"/>
          <w:szCs w:val="22"/>
        </w:rPr>
        <w:t>Juliati</w:t>
      </w:r>
      <w:proofErr w:type="spellEnd"/>
      <w:r w:rsidRPr="000004A0">
        <w:rPr>
          <w:b/>
          <w:bCs/>
          <w:sz w:val="22"/>
          <w:szCs w:val="22"/>
        </w:rPr>
        <w:t xml:space="preserve"> Nasution</w:t>
      </w:r>
      <w:r>
        <w:rPr>
          <w:b/>
          <w:bCs/>
          <w:sz w:val="22"/>
          <w:szCs w:val="22"/>
          <w:vertAlign w:val="superscript"/>
        </w:rPr>
        <w:t>4</w:t>
      </w:r>
      <w:r w:rsidR="00F77946">
        <w:rPr>
          <w:b/>
          <w:bCs/>
          <w:sz w:val="22"/>
          <w:szCs w:val="22"/>
          <w:vertAlign w:val="superscript"/>
        </w:rPr>
        <w:t xml:space="preserve"> </w:t>
      </w:r>
    </w:p>
    <w:p w14:paraId="48F826BA" w14:textId="67816FFC" w:rsidR="00684B22" w:rsidRDefault="00F84DE2" w:rsidP="00F77946">
      <w:pPr>
        <w:spacing w:line="276" w:lineRule="auto"/>
        <w:jc w:val="center"/>
      </w:pPr>
      <w:r w:rsidRPr="00F77946">
        <w:rPr>
          <w:vertAlign w:val="superscript"/>
        </w:rPr>
        <w:t>1</w:t>
      </w:r>
      <w:r w:rsidR="004A29F5">
        <w:rPr>
          <w:vertAlign w:val="superscript"/>
        </w:rPr>
        <w:t xml:space="preserve">,2,3,4 </w:t>
      </w:r>
      <w:r w:rsidR="004A29F5" w:rsidRPr="004A29F5">
        <w:t>Faculty of Islamic Economics and Business</w:t>
      </w:r>
      <w:r w:rsidR="00684B22">
        <w:t>,</w:t>
      </w:r>
      <w:r w:rsidR="004A29F5" w:rsidRPr="004A29F5">
        <w:t xml:space="preserve"> Universitas Islam Negeri Sumatera Utara</w:t>
      </w:r>
      <w:r w:rsidR="00684B22">
        <w:t xml:space="preserve">, Medan </w:t>
      </w:r>
    </w:p>
    <w:p w14:paraId="732FF2C3" w14:textId="4247ACB9" w:rsidR="000004A0" w:rsidRPr="00684B22" w:rsidRDefault="000004A0" w:rsidP="000004A0">
      <w:pPr>
        <w:spacing w:line="276" w:lineRule="auto"/>
        <w:jc w:val="center"/>
      </w:pPr>
    </w:p>
    <w:tbl>
      <w:tblPr>
        <w:tblStyle w:val="TableGrid"/>
        <w:tblW w:w="8897" w:type="dxa"/>
        <w:tblLook w:val="04A0" w:firstRow="1" w:lastRow="0" w:firstColumn="1" w:lastColumn="0" w:noHBand="0" w:noVBand="1"/>
      </w:tblPr>
      <w:tblGrid>
        <w:gridCol w:w="2802"/>
        <w:gridCol w:w="283"/>
        <w:gridCol w:w="5812"/>
      </w:tblGrid>
      <w:tr w:rsidR="002D6DA9" w14:paraId="12A0C30B" w14:textId="77777777">
        <w:tc>
          <w:tcPr>
            <w:tcW w:w="2802" w:type="dxa"/>
            <w:tcBorders>
              <w:top w:val="double" w:sz="4" w:space="0" w:color="auto"/>
              <w:left w:val="nil"/>
              <w:bottom w:val="single" w:sz="4" w:space="0" w:color="auto"/>
              <w:right w:val="nil"/>
            </w:tcBorders>
          </w:tcPr>
          <w:p w14:paraId="2034BC4E" w14:textId="77777777" w:rsidR="002D6DA9" w:rsidRDefault="00F84DE2">
            <w:pPr>
              <w:spacing w:before="120" w:line="276" w:lineRule="auto"/>
              <w:jc w:val="both"/>
              <w:rPr>
                <w:b/>
              </w:rPr>
            </w:pPr>
            <w:r>
              <w:rPr>
                <w:b/>
              </w:rPr>
              <w:t>Article Info</w:t>
            </w:r>
          </w:p>
        </w:tc>
        <w:tc>
          <w:tcPr>
            <w:tcW w:w="283" w:type="dxa"/>
            <w:tcBorders>
              <w:top w:val="double" w:sz="4" w:space="0" w:color="auto"/>
              <w:left w:val="nil"/>
              <w:bottom w:val="nil"/>
              <w:right w:val="nil"/>
            </w:tcBorders>
          </w:tcPr>
          <w:p w14:paraId="2228C5D8" w14:textId="77777777" w:rsidR="002D6DA9" w:rsidRDefault="002D6DA9">
            <w:pPr>
              <w:spacing w:before="120" w:line="276" w:lineRule="auto"/>
              <w:jc w:val="center"/>
            </w:pPr>
          </w:p>
        </w:tc>
        <w:tc>
          <w:tcPr>
            <w:tcW w:w="5812" w:type="dxa"/>
            <w:tcBorders>
              <w:top w:val="double" w:sz="4" w:space="0" w:color="auto"/>
              <w:left w:val="nil"/>
              <w:bottom w:val="single" w:sz="4" w:space="0" w:color="auto"/>
              <w:right w:val="nil"/>
            </w:tcBorders>
          </w:tcPr>
          <w:p w14:paraId="113AAA37" w14:textId="5FB14EBE" w:rsidR="002D6DA9" w:rsidRDefault="00F84DE2" w:rsidP="00684B22">
            <w:pPr>
              <w:spacing w:before="120" w:line="276" w:lineRule="auto"/>
              <w:rPr>
                <w:color w:val="000000"/>
                <w:sz w:val="24"/>
                <w:szCs w:val="24"/>
              </w:rPr>
            </w:pPr>
            <w:r>
              <w:rPr>
                <w:b/>
                <w:bCs/>
                <w:iCs/>
                <w:color w:val="000000"/>
              </w:rPr>
              <w:t>ABSTRACT</w:t>
            </w:r>
            <w:r w:rsidR="00F77946">
              <w:rPr>
                <w:b/>
                <w:bCs/>
                <w:iCs/>
                <w:color w:val="000000"/>
              </w:rPr>
              <w:t xml:space="preserve"> </w:t>
            </w:r>
          </w:p>
        </w:tc>
      </w:tr>
      <w:tr w:rsidR="002D6DA9" w14:paraId="0B09F63C" w14:textId="77777777">
        <w:trPr>
          <w:trHeight w:val="1268"/>
        </w:trPr>
        <w:tc>
          <w:tcPr>
            <w:tcW w:w="2802" w:type="dxa"/>
            <w:tcBorders>
              <w:top w:val="single" w:sz="4" w:space="0" w:color="auto"/>
              <w:left w:val="nil"/>
              <w:bottom w:val="single" w:sz="4" w:space="0" w:color="auto"/>
              <w:right w:val="nil"/>
            </w:tcBorders>
          </w:tcPr>
          <w:p w14:paraId="3C674647" w14:textId="77777777" w:rsidR="002D6DA9" w:rsidRDefault="00F84DE2">
            <w:pPr>
              <w:spacing w:before="120" w:after="120" w:line="276" w:lineRule="auto"/>
              <w:jc w:val="both"/>
              <w:rPr>
                <w:b/>
                <w:i/>
              </w:rPr>
            </w:pPr>
            <w:r>
              <w:rPr>
                <w:b/>
                <w:i/>
              </w:rPr>
              <w:t>Article history:</w:t>
            </w:r>
          </w:p>
          <w:p w14:paraId="60FFDDFE" w14:textId="62403554" w:rsidR="002D6DA9" w:rsidRDefault="00F84DE2">
            <w:pPr>
              <w:spacing w:line="276" w:lineRule="auto"/>
              <w:jc w:val="both"/>
            </w:pPr>
            <w:r>
              <w:t xml:space="preserve">Received </w:t>
            </w:r>
            <w:r w:rsidR="009742BF">
              <w:t>10 April 2023</w:t>
            </w:r>
          </w:p>
          <w:p w14:paraId="52F44F0F" w14:textId="002EACD6" w:rsidR="002D6DA9" w:rsidRDefault="00F84DE2">
            <w:pPr>
              <w:spacing w:line="276" w:lineRule="auto"/>
              <w:jc w:val="both"/>
            </w:pPr>
            <w:r>
              <w:t xml:space="preserve">Revised </w:t>
            </w:r>
            <w:r w:rsidR="009742BF">
              <w:t>1 May 2023</w:t>
            </w:r>
          </w:p>
          <w:p w14:paraId="0189E0F9" w14:textId="6255B37B" w:rsidR="002D6DA9" w:rsidRDefault="00F84DE2">
            <w:pPr>
              <w:spacing w:line="276" w:lineRule="auto"/>
              <w:jc w:val="both"/>
            </w:pPr>
            <w:r>
              <w:t xml:space="preserve">Accepted </w:t>
            </w:r>
            <w:r w:rsidR="009742BF">
              <w:t>15 May 2023</w:t>
            </w:r>
          </w:p>
          <w:p w14:paraId="218860DD" w14:textId="77777777" w:rsidR="002D6DA9" w:rsidRDefault="002D6DA9">
            <w:pPr>
              <w:spacing w:line="276" w:lineRule="auto"/>
              <w:jc w:val="both"/>
            </w:pPr>
          </w:p>
        </w:tc>
        <w:tc>
          <w:tcPr>
            <w:tcW w:w="283" w:type="dxa"/>
            <w:vMerge w:val="restart"/>
            <w:tcBorders>
              <w:top w:val="nil"/>
              <w:left w:val="nil"/>
              <w:bottom w:val="nil"/>
              <w:right w:val="nil"/>
            </w:tcBorders>
          </w:tcPr>
          <w:p w14:paraId="07F8BECE" w14:textId="77777777" w:rsidR="002D6DA9" w:rsidRDefault="002D6DA9">
            <w:pPr>
              <w:spacing w:before="120" w:line="276" w:lineRule="auto"/>
              <w:jc w:val="both"/>
            </w:pPr>
          </w:p>
        </w:tc>
        <w:tc>
          <w:tcPr>
            <w:tcW w:w="5812" w:type="dxa"/>
            <w:vMerge w:val="restart"/>
            <w:tcBorders>
              <w:top w:val="single" w:sz="4" w:space="0" w:color="auto"/>
              <w:left w:val="nil"/>
              <w:bottom w:val="nil"/>
              <w:right w:val="nil"/>
            </w:tcBorders>
          </w:tcPr>
          <w:p w14:paraId="4DB90E05" w14:textId="63165220" w:rsidR="002D6DA9" w:rsidRDefault="006A24B9">
            <w:pPr>
              <w:jc w:val="both"/>
              <w:rPr>
                <w:b/>
                <w:i/>
                <w:iCs/>
                <w:color w:val="000000"/>
                <w:sz w:val="18"/>
                <w:szCs w:val="18"/>
              </w:rPr>
            </w:pPr>
            <w:r w:rsidRPr="006A24B9">
              <w:rPr>
                <w:color w:val="000000" w:themeColor="text1"/>
              </w:rPr>
              <w:t xml:space="preserve">This study aims to identify and develop effective price perception optimization strategies to increase consumer satisfaction of </w:t>
            </w:r>
            <w:proofErr w:type="spellStart"/>
            <w:r w:rsidRPr="006A24B9">
              <w:rPr>
                <w:color w:val="000000" w:themeColor="text1"/>
              </w:rPr>
              <w:t>Gacoan</w:t>
            </w:r>
            <w:proofErr w:type="spellEnd"/>
            <w:r w:rsidRPr="006A24B9">
              <w:rPr>
                <w:color w:val="000000" w:themeColor="text1"/>
              </w:rPr>
              <w:t xml:space="preserve"> Noodles, especially among students of the State Islamic University of North Sumatra. In the face of intense competition in the culinary industry, appropriate pricing is an important factor in maintaining customer satisfaction and loyalty. This article uses Focus Group Discussion (FGD), training, and participatory methods to explore students' perceptions of the price and value of Mie </w:t>
            </w:r>
            <w:proofErr w:type="spellStart"/>
            <w:r w:rsidRPr="006A24B9">
              <w:rPr>
                <w:color w:val="000000" w:themeColor="text1"/>
              </w:rPr>
              <w:t>Gacoan</w:t>
            </w:r>
            <w:proofErr w:type="spellEnd"/>
            <w:r w:rsidRPr="006A24B9">
              <w:rPr>
                <w:color w:val="000000" w:themeColor="text1"/>
              </w:rPr>
              <w:t xml:space="preserve"> products. The results show that although the price of Mie </w:t>
            </w:r>
            <w:proofErr w:type="spellStart"/>
            <w:r w:rsidRPr="006A24B9">
              <w:rPr>
                <w:color w:val="000000" w:themeColor="text1"/>
              </w:rPr>
              <w:t>Gacoan</w:t>
            </w:r>
            <w:proofErr w:type="spellEnd"/>
            <w:r w:rsidRPr="006A24B9">
              <w:rPr>
                <w:color w:val="000000" w:themeColor="text1"/>
              </w:rPr>
              <w:t xml:space="preserve"> has been affordable, there is still a need to improve consumer perceptions related to product value. Therefore, additional education is needed through counseling and training related to price communication strategies. The training conducted succeeded in strengthening Mie </w:t>
            </w:r>
            <w:proofErr w:type="spellStart"/>
            <w:r w:rsidRPr="006A24B9">
              <w:rPr>
                <w:color w:val="000000" w:themeColor="text1"/>
              </w:rPr>
              <w:t>Gacoan</w:t>
            </w:r>
            <w:proofErr w:type="spellEnd"/>
            <w:r w:rsidRPr="006A24B9">
              <w:rPr>
                <w:color w:val="000000" w:themeColor="text1"/>
              </w:rPr>
              <w:t xml:space="preserve"> managers' understanding of how to maintain and improve consumers' positive perceptions of price, as well as managing consumer expectations to match the quality of the products offered. In addition, loyalty programs were also identified as an effective tool for building long-term relationships with consumers. Through the implementation of these strategies, Mie </w:t>
            </w:r>
            <w:proofErr w:type="spellStart"/>
            <w:r w:rsidRPr="006A24B9">
              <w:rPr>
                <w:color w:val="000000" w:themeColor="text1"/>
              </w:rPr>
              <w:t>Gacoan</w:t>
            </w:r>
            <w:proofErr w:type="spellEnd"/>
            <w:r w:rsidRPr="006A24B9">
              <w:rPr>
                <w:color w:val="000000" w:themeColor="text1"/>
              </w:rPr>
              <w:t xml:space="preserve"> is expected to significantly increase customer satisfaction and loyalty.</w:t>
            </w:r>
          </w:p>
          <w:p w14:paraId="4F5BAD08" w14:textId="77777777" w:rsidR="002D6DA9" w:rsidRDefault="002D6DA9">
            <w:pPr>
              <w:jc w:val="both"/>
              <w:rPr>
                <w:iCs/>
                <w:color w:val="000000"/>
                <w:sz w:val="18"/>
                <w:szCs w:val="18"/>
              </w:rPr>
            </w:pPr>
          </w:p>
        </w:tc>
      </w:tr>
      <w:tr w:rsidR="002D6DA9" w14:paraId="38F16A52" w14:textId="77777777">
        <w:trPr>
          <w:trHeight w:val="1231"/>
        </w:trPr>
        <w:tc>
          <w:tcPr>
            <w:tcW w:w="2802" w:type="dxa"/>
            <w:vMerge w:val="restart"/>
            <w:tcBorders>
              <w:top w:val="single" w:sz="4" w:space="0" w:color="auto"/>
              <w:left w:val="nil"/>
              <w:bottom w:val="single" w:sz="4" w:space="0" w:color="auto"/>
              <w:right w:val="nil"/>
            </w:tcBorders>
          </w:tcPr>
          <w:p w14:paraId="1838059C" w14:textId="77777777" w:rsidR="002D6DA9" w:rsidRDefault="00F84DE2">
            <w:pPr>
              <w:spacing w:before="120" w:after="120" w:line="276" w:lineRule="auto"/>
              <w:jc w:val="both"/>
              <w:rPr>
                <w:b/>
                <w:i/>
              </w:rPr>
            </w:pPr>
            <w:r>
              <w:rPr>
                <w:b/>
                <w:i/>
              </w:rPr>
              <w:t>Keywords:</w:t>
            </w:r>
          </w:p>
          <w:p w14:paraId="383BF2C9" w14:textId="3A3A0595" w:rsidR="002D6DA9" w:rsidRDefault="004A29F5">
            <w:pPr>
              <w:spacing w:line="276" w:lineRule="auto"/>
            </w:pPr>
            <w:r w:rsidRPr="004A29F5">
              <w:t>Consumer Satisfaction</w:t>
            </w:r>
            <w:r>
              <w:t xml:space="preserve">; </w:t>
            </w:r>
            <w:r w:rsidRPr="004A29F5">
              <w:t>Optimizati</w:t>
            </w:r>
            <w:r>
              <w:t xml:space="preserve">on; </w:t>
            </w:r>
            <w:r w:rsidRPr="004A29F5">
              <w:t>Price Perception</w:t>
            </w:r>
            <w:r w:rsidR="00F84DE2">
              <w:t xml:space="preserve">; </w:t>
            </w:r>
            <w:r>
              <w:t>Strategy</w:t>
            </w:r>
            <w:r w:rsidR="00F84DE2">
              <w:t xml:space="preserve">; </w:t>
            </w:r>
          </w:p>
        </w:tc>
        <w:tc>
          <w:tcPr>
            <w:tcW w:w="283" w:type="dxa"/>
            <w:vMerge/>
            <w:tcBorders>
              <w:top w:val="nil"/>
              <w:left w:val="nil"/>
              <w:bottom w:val="nil"/>
              <w:right w:val="nil"/>
            </w:tcBorders>
          </w:tcPr>
          <w:p w14:paraId="6EDDDCF0" w14:textId="77777777" w:rsidR="002D6DA9" w:rsidRDefault="002D6DA9">
            <w:pPr>
              <w:spacing w:before="120" w:line="276" w:lineRule="auto"/>
              <w:jc w:val="both"/>
            </w:pPr>
          </w:p>
        </w:tc>
        <w:tc>
          <w:tcPr>
            <w:tcW w:w="5812" w:type="dxa"/>
            <w:vMerge/>
            <w:tcBorders>
              <w:top w:val="nil"/>
              <w:left w:val="nil"/>
              <w:bottom w:val="nil"/>
              <w:right w:val="nil"/>
            </w:tcBorders>
          </w:tcPr>
          <w:p w14:paraId="5071CDCF" w14:textId="77777777" w:rsidR="002D6DA9" w:rsidRDefault="002D6DA9">
            <w:pPr>
              <w:spacing w:before="120" w:line="276" w:lineRule="auto"/>
              <w:jc w:val="both"/>
              <w:rPr>
                <w:iCs/>
                <w:color w:val="000000"/>
                <w:sz w:val="18"/>
                <w:szCs w:val="18"/>
              </w:rPr>
            </w:pPr>
          </w:p>
        </w:tc>
      </w:tr>
      <w:tr w:rsidR="002D6DA9" w14:paraId="33B5936F" w14:textId="77777777">
        <w:trPr>
          <w:trHeight w:val="866"/>
        </w:trPr>
        <w:tc>
          <w:tcPr>
            <w:tcW w:w="2802" w:type="dxa"/>
            <w:vMerge/>
            <w:tcBorders>
              <w:top w:val="single" w:sz="4" w:space="0" w:color="auto"/>
              <w:left w:val="nil"/>
              <w:bottom w:val="single" w:sz="4" w:space="0" w:color="auto"/>
              <w:right w:val="nil"/>
            </w:tcBorders>
          </w:tcPr>
          <w:p w14:paraId="2088A9C0" w14:textId="77777777" w:rsidR="002D6DA9" w:rsidRDefault="002D6DA9">
            <w:pPr>
              <w:spacing w:before="120" w:after="120" w:line="276" w:lineRule="auto"/>
              <w:jc w:val="both"/>
              <w:rPr>
                <w:b/>
                <w:i/>
              </w:rPr>
            </w:pPr>
          </w:p>
        </w:tc>
        <w:tc>
          <w:tcPr>
            <w:tcW w:w="283" w:type="dxa"/>
            <w:vMerge/>
            <w:tcBorders>
              <w:top w:val="nil"/>
              <w:left w:val="nil"/>
              <w:bottom w:val="nil"/>
              <w:right w:val="nil"/>
            </w:tcBorders>
          </w:tcPr>
          <w:p w14:paraId="35E4FC0C" w14:textId="77777777" w:rsidR="002D6DA9" w:rsidRDefault="002D6DA9">
            <w:pPr>
              <w:spacing w:before="120" w:line="276" w:lineRule="auto"/>
              <w:jc w:val="both"/>
            </w:pPr>
          </w:p>
        </w:tc>
        <w:tc>
          <w:tcPr>
            <w:tcW w:w="5812" w:type="dxa"/>
            <w:tcBorders>
              <w:top w:val="nil"/>
              <w:left w:val="nil"/>
              <w:bottom w:val="single" w:sz="4" w:space="0" w:color="auto"/>
              <w:right w:val="nil"/>
            </w:tcBorders>
          </w:tcPr>
          <w:p w14:paraId="2CA63546" w14:textId="77777777" w:rsidR="002D6DA9" w:rsidRDefault="00F84DE2">
            <w:pPr>
              <w:spacing w:before="120" w:after="120" w:line="276" w:lineRule="auto"/>
              <w:jc w:val="right"/>
              <w:rPr>
                <w:i/>
                <w:iCs/>
                <w:color w:val="000000"/>
                <w:sz w:val="18"/>
                <w:szCs w:val="18"/>
              </w:rPr>
            </w:pPr>
            <w:r>
              <w:rPr>
                <w:i/>
                <w:iCs/>
                <w:color w:val="000000"/>
                <w:sz w:val="18"/>
                <w:szCs w:val="18"/>
              </w:rPr>
              <w:t xml:space="preserve">This is an open access article under the </w:t>
            </w:r>
            <w:hyperlink r:id="rId9" w:history="1">
              <w:r>
                <w:rPr>
                  <w:rStyle w:val="Hyperlink"/>
                  <w:i/>
                  <w:iCs/>
                  <w:sz w:val="18"/>
                  <w:szCs w:val="18"/>
                </w:rPr>
                <w:t>CC BY-SA</w:t>
              </w:r>
            </w:hyperlink>
            <w:r>
              <w:rPr>
                <w:i/>
                <w:iCs/>
                <w:color w:val="000000"/>
                <w:sz w:val="18"/>
                <w:szCs w:val="18"/>
              </w:rPr>
              <w:t xml:space="preserve"> license.</w:t>
            </w:r>
          </w:p>
          <w:p w14:paraId="7F567AE5" w14:textId="77777777" w:rsidR="002D6DA9" w:rsidRDefault="00F84DE2">
            <w:pPr>
              <w:spacing w:before="120" w:after="120" w:line="276" w:lineRule="auto"/>
              <w:jc w:val="right"/>
              <w:rPr>
                <w:i/>
                <w:iCs/>
                <w:color w:val="000000"/>
                <w:sz w:val="18"/>
                <w:szCs w:val="18"/>
              </w:rPr>
            </w:pPr>
            <w:r>
              <w:rPr>
                <w:noProof/>
              </w:rPr>
              <w:drawing>
                <wp:inline distT="0" distB="0" distL="0" distR="0" wp14:anchorId="34894B41" wp14:editId="1218CE83">
                  <wp:extent cx="1056005" cy="371475"/>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pic:cNvPicPr>
                            <a:picLocks noChangeAspect="1"/>
                          </pic:cNvPicPr>
                        </pic:nvPicPr>
                        <pic:blipFill>
                          <a:blip r:embed="rId10"/>
                          <a:stretch>
                            <a:fillRect/>
                          </a:stretch>
                        </pic:blipFill>
                        <pic:spPr>
                          <a:xfrm>
                            <a:off x="0" y="0"/>
                            <a:ext cx="1063957" cy="374071"/>
                          </a:xfrm>
                          <a:prstGeom prst="rect">
                            <a:avLst/>
                          </a:prstGeom>
                        </pic:spPr>
                      </pic:pic>
                    </a:graphicData>
                  </a:graphic>
                </wp:inline>
              </w:drawing>
            </w:r>
          </w:p>
        </w:tc>
      </w:tr>
      <w:tr w:rsidR="002D6DA9" w14:paraId="06E15F62" w14:textId="77777777">
        <w:trPr>
          <w:trHeight w:val="2060"/>
        </w:trPr>
        <w:tc>
          <w:tcPr>
            <w:tcW w:w="8897" w:type="dxa"/>
            <w:gridSpan w:val="3"/>
            <w:tcBorders>
              <w:top w:val="nil"/>
              <w:left w:val="nil"/>
              <w:bottom w:val="double" w:sz="4" w:space="0" w:color="auto"/>
              <w:right w:val="nil"/>
            </w:tcBorders>
          </w:tcPr>
          <w:p w14:paraId="57E5E70F" w14:textId="77777777" w:rsidR="002D6DA9" w:rsidRDefault="00F84DE2">
            <w:pPr>
              <w:spacing w:before="120" w:after="120" w:line="276" w:lineRule="auto"/>
              <w:rPr>
                <w:b/>
                <w:i/>
              </w:rPr>
            </w:pPr>
            <w:r>
              <w:rPr>
                <w:b/>
                <w:i/>
              </w:rPr>
              <w:t>Corresponding Author:</w:t>
            </w:r>
          </w:p>
          <w:p w14:paraId="29DE0D35" w14:textId="4E01D07F" w:rsidR="002D6DA9" w:rsidRDefault="00F84DE2">
            <w:pPr>
              <w:spacing w:line="276" w:lineRule="auto"/>
            </w:pPr>
            <w:r>
              <w:t>Name</w:t>
            </w:r>
            <w:r w:rsidR="004A29F5">
              <w:t xml:space="preserve">: </w:t>
            </w:r>
            <w:r w:rsidR="004A29F5" w:rsidRPr="004A29F5">
              <w:t xml:space="preserve">Ummu </w:t>
            </w:r>
            <w:proofErr w:type="spellStart"/>
            <w:r w:rsidR="004A29F5" w:rsidRPr="004A29F5">
              <w:t>Ufaizah</w:t>
            </w:r>
            <w:proofErr w:type="spellEnd"/>
            <w:r w:rsidR="004A29F5" w:rsidRPr="004A29F5">
              <w:t xml:space="preserve"> </w:t>
            </w:r>
            <w:proofErr w:type="spellStart"/>
            <w:r w:rsidR="004A29F5" w:rsidRPr="004A29F5">
              <w:t>Purba</w:t>
            </w:r>
            <w:proofErr w:type="spellEnd"/>
          </w:p>
          <w:p w14:paraId="46AD6D2A" w14:textId="2BE37E3C" w:rsidR="002D6DA9" w:rsidRDefault="00F84DE2">
            <w:pPr>
              <w:spacing w:line="276" w:lineRule="auto"/>
            </w:pPr>
            <w:r>
              <w:t>Department</w:t>
            </w:r>
            <w:r w:rsidR="004A29F5">
              <w:t>: Sharia Accounting</w:t>
            </w:r>
          </w:p>
          <w:p w14:paraId="0641C5F8" w14:textId="4C959992" w:rsidR="002D6DA9" w:rsidRDefault="00F84DE2">
            <w:pPr>
              <w:spacing w:line="276" w:lineRule="auto"/>
              <w:rPr>
                <w:sz w:val="22"/>
                <w:szCs w:val="22"/>
              </w:rPr>
            </w:pPr>
            <w:r>
              <w:t>Facult</w:t>
            </w:r>
            <w:r w:rsidR="004A29F5">
              <w:t xml:space="preserve">y: </w:t>
            </w:r>
            <w:r w:rsidR="004A29F5" w:rsidRPr="004A29F5">
              <w:t>Faculty of Islamic Economics and Business</w:t>
            </w:r>
          </w:p>
          <w:p w14:paraId="2454692D" w14:textId="6268650B" w:rsidR="002D6DA9" w:rsidRDefault="00B75270">
            <w:pPr>
              <w:spacing w:line="276" w:lineRule="auto"/>
            </w:pPr>
            <w:r w:rsidRPr="00B75270">
              <w:t>Affiliation</w:t>
            </w:r>
            <w:r w:rsidR="004A29F5">
              <w:t xml:space="preserve">: </w:t>
            </w:r>
            <w:r w:rsidR="004A29F5" w:rsidRPr="004A29F5">
              <w:t>Universitas Islam Negeri Sumatera Utara</w:t>
            </w:r>
          </w:p>
          <w:p w14:paraId="5553B205" w14:textId="262DA4D9" w:rsidR="002D6DA9" w:rsidRDefault="00F84DE2">
            <w:pPr>
              <w:spacing w:line="276" w:lineRule="auto"/>
              <w:rPr>
                <w:color w:val="000000"/>
                <w:sz w:val="18"/>
                <w:szCs w:val="18"/>
              </w:rPr>
            </w:pPr>
            <w:r>
              <w:t xml:space="preserve">Email: </w:t>
            </w:r>
            <w:r w:rsidR="004A29F5" w:rsidRPr="009742BF">
              <w:t>ummuakt@gmail.com</w:t>
            </w:r>
            <w:r w:rsidR="004A29F5">
              <w:t xml:space="preserve"> </w:t>
            </w:r>
          </w:p>
        </w:tc>
      </w:tr>
    </w:tbl>
    <w:p w14:paraId="0F14E5DB" w14:textId="77777777" w:rsidR="002D6DA9" w:rsidRDefault="002D6DA9">
      <w:pPr>
        <w:spacing w:line="276" w:lineRule="auto"/>
        <w:jc w:val="both"/>
      </w:pPr>
    </w:p>
    <w:p w14:paraId="5CF49377" w14:textId="25A6E997" w:rsidR="00E715F4" w:rsidRDefault="00F77946" w:rsidP="00E715F4">
      <w:pPr>
        <w:numPr>
          <w:ilvl w:val="0"/>
          <w:numId w:val="4"/>
        </w:numPr>
        <w:tabs>
          <w:tab w:val="left" w:pos="426"/>
        </w:tabs>
        <w:spacing w:line="276" w:lineRule="auto"/>
        <w:ind w:left="426" w:hanging="426"/>
        <w:rPr>
          <w:b/>
          <w:bCs/>
          <w:sz w:val="24"/>
          <w:szCs w:val="24"/>
          <w:lang w:val="id-ID"/>
        </w:rPr>
      </w:pPr>
      <w:r>
        <w:rPr>
          <w:b/>
          <w:bCs/>
          <w:sz w:val="24"/>
          <w:szCs w:val="24"/>
        </w:rPr>
        <w:t>INTRODUCTION</w:t>
      </w:r>
      <w:r w:rsidR="00684B22">
        <w:rPr>
          <w:b/>
          <w:bCs/>
          <w:sz w:val="24"/>
          <w:szCs w:val="24"/>
        </w:rPr>
        <w:t xml:space="preserve"> </w:t>
      </w:r>
    </w:p>
    <w:p w14:paraId="3E5026BE" w14:textId="77777777" w:rsidR="00A37C54" w:rsidRDefault="00E715F4" w:rsidP="00A37C54">
      <w:pPr>
        <w:tabs>
          <w:tab w:val="left" w:pos="426"/>
        </w:tabs>
        <w:spacing w:line="276" w:lineRule="auto"/>
        <w:jc w:val="both"/>
        <w:rPr>
          <w:rFonts w:eastAsia="Calibri"/>
          <w:color w:val="000000" w:themeColor="text1"/>
          <w:sz w:val="22"/>
          <w:szCs w:val="22"/>
        </w:rPr>
      </w:pPr>
      <w:r>
        <w:rPr>
          <w:rFonts w:eastAsia="Calibri"/>
          <w:color w:val="000000" w:themeColor="text1"/>
          <w:sz w:val="22"/>
          <w:szCs w:val="22"/>
        </w:rPr>
        <w:tab/>
      </w:r>
      <w:r w:rsidR="00A37C54" w:rsidRPr="00A37C54">
        <w:rPr>
          <w:rFonts w:eastAsia="Calibri"/>
          <w:color w:val="000000" w:themeColor="text1"/>
          <w:sz w:val="22"/>
          <w:szCs w:val="22"/>
        </w:rPr>
        <w:t>In the current era of globalization, many culinary businesses are in demand. This culinary business is one of the industries that continues to grow and produce new innovations. The term "culinary" comes from the English absorption part "culinary" or "</w:t>
      </w:r>
      <w:proofErr w:type="spellStart"/>
      <w:r w:rsidR="00A37C54" w:rsidRPr="00A37C54">
        <w:rPr>
          <w:rFonts w:eastAsia="Calibri"/>
          <w:color w:val="000000" w:themeColor="text1"/>
          <w:sz w:val="22"/>
          <w:szCs w:val="22"/>
        </w:rPr>
        <w:t>culinair</w:t>
      </w:r>
      <w:proofErr w:type="spellEnd"/>
      <w:r w:rsidR="00A37C54" w:rsidRPr="00A37C54">
        <w:rPr>
          <w:rFonts w:eastAsia="Calibri"/>
          <w:color w:val="000000" w:themeColor="text1"/>
          <w:sz w:val="22"/>
          <w:szCs w:val="22"/>
        </w:rPr>
        <w:t xml:space="preserve">", both of which are state words meaning kitchen and cooking, as well as the art when making dishes. Therefore, the culinary arts begin with determining ingredients, preparing, cooking, and presenting food into attractive dishes. A beverage and food equipment business that focuses on aesthetics and creativity is the key to increasing the </w:t>
      </w:r>
      <w:r w:rsidR="00A37C54" w:rsidRPr="00A37C54">
        <w:rPr>
          <w:rFonts w:eastAsia="Calibri"/>
          <w:color w:val="000000" w:themeColor="text1"/>
          <w:sz w:val="22"/>
          <w:szCs w:val="22"/>
        </w:rPr>
        <w:lastRenderedPageBreak/>
        <w:t xml:space="preserve">selling value of culinary products (Rahman, 2021:2). One of the foods that is growing rapidly today is spicy food. According to Hanim (2022), spicy food is one type of food that is growing rapidly and is favored by Indonesians, especially teenagers. Consumers also see the influence of Mie </w:t>
      </w:r>
      <w:proofErr w:type="spellStart"/>
      <w:r w:rsidR="00A37C54" w:rsidRPr="00A37C54">
        <w:rPr>
          <w:rFonts w:eastAsia="Calibri"/>
          <w:color w:val="000000" w:themeColor="text1"/>
          <w:sz w:val="22"/>
          <w:szCs w:val="22"/>
        </w:rPr>
        <w:t>Gacoan</w:t>
      </w:r>
      <w:proofErr w:type="spellEnd"/>
      <w:r w:rsidR="00A37C54" w:rsidRPr="00A37C54">
        <w:rPr>
          <w:rFonts w:eastAsia="Calibri"/>
          <w:color w:val="000000" w:themeColor="text1"/>
          <w:sz w:val="22"/>
          <w:szCs w:val="22"/>
        </w:rPr>
        <w:t xml:space="preserve"> being favored based on price and taste (</w:t>
      </w:r>
      <w:proofErr w:type="spellStart"/>
      <w:r w:rsidR="00A37C54" w:rsidRPr="00A37C54">
        <w:rPr>
          <w:rFonts w:eastAsia="Calibri"/>
          <w:color w:val="000000" w:themeColor="text1"/>
          <w:sz w:val="22"/>
          <w:szCs w:val="22"/>
        </w:rPr>
        <w:t>Zakawali</w:t>
      </w:r>
      <w:proofErr w:type="spellEnd"/>
      <w:r w:rsidR="00A37C54" w:rsidRPr="00A37C54">
        <w:rPr>
          <w:rFonts w:eastAsia="Calibri"/>
          <w:color w:val="000000" w:themeColor="text1"/>
          <w:sz w:val="22"/>
          <w:szCs w:val="22"/>
        </w:rPr>
        <w:t>, 2022). Price is very important for every business, especially in the culinary business. It is only when a price has been agreed between the buyer and the seller that the exchange of goods and services can take place. Some businesses close quickly due to unreasonable prices. Thus, the price set must be in accordance with the market price so that customers can buy the goods (Hanim, 2022)</w:t>
      </w:r>
      <w:r w:rsidRPr="00E715F4">
        <w:rPr>
          <w:rFonts w:eastAsia="Calibri"/>
          <w:color w:val="000000" w:themeColor="text1"/>
          <w:sz w:val="22"/>
          <w:szCs w:val="22"/>
        </w:rPr>
        <w:t xml:space="preserve">. </w:t>
      </w:r>
      <w:r w:rsidR="00A37C54" w:rsidRPr="00A37C54">
        <w:rPr>
          <w:rFonts w:eastAsia="Calibri"/>
          <w:color w:val="000000" w:themeColor="text1"/>
          <w:sz w:val="22"/>
          <w:szCs w:val="22"/>
        </w:rPr>
        <w:t xml:space="preserve">According to Azizah et al. (2020), price is the amount of money that must be paid by customers to service providers, both goods and services, to obtain benefits. These expenses are then distributed between the customer and the company. Every company must set the right price, according to </w:t>
      </w:r>
      <w:proofErr w:type="spellStart"/>
      <w:r w:rsidR="00A37C54" w:rsidRPr="00A37C54">
        <w:rPr>
          <w:rFonts w:eastAsia="Calibri"/>
          <w:color w:val="000000" w:themeColor="text1"/>
          <w:sz w:val="22"/>
          <w:szCs w:val="22"/>
        </w:rPr>
        <w:t>Tjipto</w:t>
      </w:r>
      <w:proofErr w:type="spellEnd"/>
      <w:r w:rsidR="00A37C54" w:rsidRPr="00A37C54">
        <w:rPr>
          <w:rFonts w:eastAsia="Calibri"/>
          <w:color w:val="000000" w:themeColor="text1"/>
          <w:sz w:val="22"/>
          <w:szCs w:val="22"/>
        </w:rPr>
        <w:t xml:space="preserve"> (2015), if they want to market a product successfully. The right price is a price that is proportional to the quality of the product and will satisfy the customer. According to Kotler, Philip, and Armstrong (2016), price is "the amount of money paid for a product or service, or the total value exchanged by consumers for the benefits, ownership, or use of a product or service". To foster customer trust, influence product images, and make purchasing decisions, pricing is essential. The price must be stable and in accordance with the marketing plan. Therefore, product prices are one of the factors that determine market demand (Anwar and Satrio, 2015).</w:t>
      </w:r>
    </w:p>
    <w:p w14:paraId="09889101" w14:textId="5DA7A5B3" w:rsidR="00E715F4" w:rsidRDefault="00E715F4" w:rsidP="00A37C54">
      <w:pPr>
        <w:tabs>
          <w:tab w:val="left" w:pos="426"/>
        </w:tabs>
        <w:spacing w:line="276" w:lineRule="auto"/>
        <w:jc w:val="both"/>
        <w:rPr>
          <w:rFonts w:eastAsia="Calibri"/>
          <w:color w:val="000000" w:themeColor="text1"/>
          <w:sz w:val="22"/>
          <w:szCs w:val="22"/>
        </w:rPr>
      </w:pPr>
      <w:r>
        <w:rPr>
          <w:rFonts w:eastAsia="Calibri"/>
          <w:color w:val="000000" w:themeColor="text1"/>
          <w:sz w:val="22"/>
          <w:szCs w:val="22"/>
        </w:rPr>
        <w:tab/>
      </w:r>
      <w:r w:rsidR="00A37C54" w:rsidRPr="00A37C54">
        <w:rPr>
          <w:rFonts w:eastAsia="Calibri"/>
          <w:color w:val="000000" w:themeColor="text1"/>
          <w:sz w:val="22"/>
          <w:szCs w:val="22"/>
        </w:rPr>
        <w:t>Pricing is a procedure used to determine how much revenue a company will earn from the products or services sold. It is very useful in marketing applications. To set the same price, we must study the needs, wants and expectations of consumers; in other words, we must link our products to the aspirations of market goals (</w:t>
      </w:r>
      <w:proofErr w:type="spellStart"/>
      <w:r w:rsidR="00A37C54" w:rsidRPr="00A37C54">
        <w:rPr>
          <w:rFonts w:eastAsia="Calibri"/>
          <w:color w:val="000000" w:themeColor="text1"/>
          <w:sz w:val="22"/>
          <w:szCs w:val="22"/>
        </w:rPr>
        <w:t>Mardia</w:t>
      </w:r>
      <w:proofErr w:type="spellEnd"/>
      <w:r w:rsidR="00A37C54" w:rsidRPr="00A37C54">
        <w:rPr>
          <w:rFonts w:eastAsia="Calibri"/>
          <w:color w:val="000000" w:themeColor="text1"/>
          <w:sz w:val="22"/>
          <w:szCs w:val="22"/>
        </w:rPr>
        <w:t>, 2021: 113). Since customer satisfaction has exceeded their expectations, the factor of customer satisfaction is very important in after-sales evaluation. Customer satisfaction is measured by feelings of pleasure or disappointment when product performance is compared to expectations. This happens because</w:t>
      </w:r>
      <w:r w:rsidR="00A37C54">
        <w:rPr>
          <w:rFonts w:eastAsia="Calibri"/>
          <w:color w:val="000000" w:themeColor="text1"/>
          <w:sz w:val="22"/>
          <w:szCs w:val="22"/>
        </w:rPr>
        <w:t xml:space="preserve"> </w:t>
      </w:r>
      <w:r w:rsidR="00A37C54" w:rsidRPr="00A37C54">
        <w:rPr>
          <w:rFonts w:eastAsia="Calibri"/>
          <w:color w:val="000000" w:themeColor="text1"/>
          <w:sz w:val="22"/>
          <w:szCs w:val="22"/>
        </w:rPr>
        <w:t>customers believe that their expectations have not been met, so they will not be satisfied. Customer satisfaction is strongly influenced by expectations (</w:t>
      </w:r>
      <w:proofErr w:type="spellStart"/>
      <w:r w:rsidR="00A37C54" w:rsidRPr="00A37C54">
        <w:rPr>
          <w:rFonts w:eastAsia="Calibri"/>
          <w:color w:val="000000" w:themeColor="text1"/>
          <w:sz w:val="22"/>
          <w:szCs w:val="22"/>
        </w:rPr>
        <w:t>Sitianjak</w:t>
      </w:r>
      <w:proofErr w:type="spellEnd"/>
      <w:r w:rsidR="00A37C54" w:rsidRPr="00A37C54">
        <w:rPr>
          <w:rFonts w:eastAsia="Calibri"/>
          <w:color w:val="000000" w:themeColor="text1"/>
          <w:sz w:val="22"/>
          <w:szCs w:val="22"/>
        </w:rPr>
        <w:t xml:space="preserve">, 2004: 6). Meanwhile, according to </w:t>
      </w:r>
      <w:proofErr w:type="spellStart"/>
      <w:r w:rsidR="00A37C54" w:rsidRPr="00A37C54">
        <w:rPr>
          <w:rFonts w:eastAsia="Calibri"/>
          <w:color w:val="000000" w:themeColor="text1"/>
          <w:sz w:val="22"/>
          <w:szCs w:val="22"/>
        </w:rPr>
        <w:t>Tjiptono</w:t>
      </w:r>
      <w:proofErr w:type="spellEnd"/>
      <w:r w:rsidR="00A37C54" w:rsidRPr="00A37C54">
        <w:rPr>
          <w:rFonts w:eastAsia="Calibri"/>
          <w:color w:val="000000" w:themeColor="text1"/>
          <w:sz w:val="22"/>
          <w:szCs w:val="22"/>
        </w:rPr>
        <w:t xml:space="preserve"> (2019), customer satisfaction can be defined as a comparison between hopes or expectations before making a purchase and an assessment of product performance after purchase. Not meeting expectations leads to increased customer dissatisfaction. Customers' feelings of pleasure and displeasure can be used to determine customer expectations and satisfaction. If the service meets customer expectations, even exceeds their expectations, the customer's capacity will be fully happy. Conversely, if the service does not satisfy customers, they will become more disappointed and dissatisfied (</w:t>
      </w:r>
      <w:proofErr w:type="spellStart"/>
      <w:r w:rsidR="00A37C54" w:rsidRPr="00A37C54">
        <w:rPr>
          <w:rFonts w:eastAsia="Calibri"/>
          <w:color w:val="000000" w:themeColor="text1"/>
          <w:sz w:val="22"/>
          <w:szCs w:val="22"/>
        </w:rPr>
        <w:t>Qomariah</w:t>
      </w:r>
      <w:proofErr w:type="spellEnd"/>
      <w:r w:rsidR="00A37C54" w:rsidRPr="00A37C54">
        <w:rPr>
          <w:rFonts w:eastAsia="Calibri"/>
          <w:color w:val="000000" w:themeColor="text1"/>
          <w:sz w:val="22"/>
          <w:szCs w:val="22"/>
        </w:rPr>
        <w:t>, 2020: 3).</w:t>
      </w:r>
    </w:p>
    <w:p w14:paraId="0F5C1FC6" w14:textId="77777777" w:rsidR="00684B22" w:rsidRDefault="00684B22" w:rsidP="00A37C54">
      <w:pPr>
        <w:tabs>
          <w:tab w:val="left" w:pos="426"/>
        </w:tabs>
        <w:spacing w:line="276" w:lineRule="auto"/>
        <w:jc w:val="both"/>
        <w:rPr>
          <w:rFonts w:eastAsia="Calibri"/>
          <w:color w:val="000000" w:themeColor="text1"/>
          <w:sz w:val="22"/>
          <w:szCs w:val="22"/>
        </w:rPr>
      </w:pPr>
    </w:p>
    <w:p w14:paraId="5A456D4A" w14:textId="3E8ACFD7" w:rsidR="00E715F4" w:rsidRPr="00E715F4" w:rsidRDefault="00F84DE2" w:rsidP="00684B22">
      <w:pPr>
        <w:pStyle w:val="ListParagraph"/>
        <w:numPr>
          <w:ilvl w:val="0"/>
          <w:numId w:val="4"/>
        </w:numPr>
        <w:tabs>
          <w:tab w:val="left" w:pos="426"/>
        </w:tabs>
        <w:spacing w:after="0"/>
        <w:jc w:val="both"/>
        <w:rPr>
          <w:rFonts w:ascii="Times New Roman" w:hAnsi="Times New Roman"/>
          <w:b/>
          <w:color w:val="000000" w:themeColor="text1"/>
        </w:rPr>
      </w:pPr>
      <w:r w:rsidRPr="00E715F4">
        <w:rPr>
          <w:rFonts w:asciiTheme="majorBidi" w:hAnsiTheme="majorBidi" w:cstheme="majorBidi"/>
          <w:b/>
          <w:bCs/>
          <w:sz w:val="24"/>
          <w:szCs w:val="24"/>
        </w:rPr>
        <w:t>METHOD</w:t>
      </w:r>
      <w:r w:rsidRPr="00E715F4">
        <w:rPr>
          <w:b/>
          <w:bCs/>
        </w:rPr>
        <w:t xml:space="preserve"> </w:t>
      </w:r>
    </w:p>
    <w:p w14:paraId="033B430A" w14:textId="2B8D1666" w:rsidR="00A37C54" w:rsidRPr="00A37C54" w:rsidRDefault="00A37C54" w:rsidP="00684B22">
      <w:pPr>
        <w:tabs>
          <w:tab w:val="left" w:pos="426"/>
        </w:tabs>
        <w:spacing w:before="120" w:line="276" w:lineRule="auto"/>
        <w:jc w:val="both"/>
        <w:rPr>
          <w:color w:val="000000" w:themeColor="text1"/>
          <w:sz w:val="22"/>
          <w:szCs w:val="22"/>
          <w:lang w:val="id-ID"/>
        </w:rPr>
      </w:pPr>
      <w:r>
        <w:rPr>
          <w:color w:val="000000" w:themeColor="text1"/>
          <w:sz w:val="22"/>
          <w:szCs w:val="22"/>
          <w:lang w:val="id-ID"/>
        </w:rPr>
        <w:tab/>
      </w:r>
      <w:r w:rsidRPr="00A37C54">
        <w:rPr>
          <w:color w:val="000000" w:themeColor="text1"/>
          <w:sz w:val="22"/>
          <w:szCs w:val="22"/>
          <w:lang w:val="id-ID"/>
        </w:rPr>
        <w:t>This article uses the Focus Group Discussion (FGD) method which aims to collect information from students regarding their perceptions of the price and value of gacoan noodle products, with this method the gacoan company can understand the perceptions of consumers towards the price of their products and find out whether this can affect customer satisfaction. The next method is training by providing information on how to manage price perceptions to increase customer satisfaction. The next method is Participatory, involving consumers to participate in providing feedback on their experience with prices on gacoan noodles. This can help companies find out consumer satisfaction with the price of their gacoan noodle products. This article uses primary data. The population in this article is students of the State Islamic University of North Sumatra with a sample of 38 people.</w:t>
      </w:r>
    </w:p>
    <w:p w14:paraId="23800060" w14:textId="1C5AEC1F" w:rsidR="002D6DA9" w:rsidRPr="00A37C54" w:rsidRDefault="00F84DE2" w:rsidP="00A37C54">
      <w:pPr>
        <w:pStyle w:val="ListParagraph"/>
        <w:numPr>
          <w:ilvl w:val="0"/>
          <w:numId w:val="4"/>
        </w:numPr>
        <w:tabs>
          <w:tab w:val="left" w:pos="426"/>
        </w:tabs>
        <w:spacing w:before="120"/>
        <w:jc w:val="both"/>
        <w:rPr>
          <w:rFonts w:asciiTheme="majorBidi" w:hAnsiTheme="majorBidi" w:cstheme="majorBidi"/>
          <w:b/>
          <w:bCs/>
          <w:sz w:val="24"/>
          <w:szCs w:val="24"/>
          <w:lang w:val="id-ID"/>
        </w:rPr>
      </w:pPr>
      <w:r w:rsidRPr="00A37C54">
        <w:rPr>
          <w:rFonts w:asciiTheme="majorBidi" w:hAnsiTheme="majorBidi" w:cstheme="majorBidi"/>
          <w:b/>
          <w:bCs/>
          <w:sz w:val="24"/>
          <w:szCs w:val="24"/>
        </w:rPr>
        <w:lastRenderedPageBreak/>
        <w:t>RESULTS AND DISCUSSION</w:t>
      </w:r>
      <w:r w:rsidR="00684B22">
        <w:rPr>
          <w:rFonts w:asciiTheme="majorBidi" w:hAnsiTheme="majorBidi" w:cstheme="majorBidi"/>
          <w:b/>
          <w:bCs/>
          <w:sz w:val="24"/>
          <w:szCs w:val="24"/>
        </w:rPr>
        <w:t xml:space="preserve"> </w:t>
      </w:r>
    </w:p>
    <w:p w14:paraId="009B3440" w14:textId="77777777" w:rsidR="002D6DA9" w:rsidRDefault="00F84DE2">
      <w:pPr>
        <w:spacing w:before="120" w:after="120" w:line="276" w:lineRule="auto"/>
        <w:rPr>
          <w:b/>
          <w:bCs/>
          <w:sz w:val="22"/>
          <w:szCs w:val="22"/>
        </w:rPr>
      </w:pPr>
      <w:r>
        <w:rPr>
          <w:b/>
          <w:bCs/>
          <w:sz w:val="22"/>
          <w:szCs w:val="22"/>
        </w:rPr>
        <w:t>Results</w:t>
      </w:r>
    </w:p>
    <w:p w14:paraId="096F0CF9" w14:textId="77777777" w:rsidR="00211045" w:rsidRPr="00211045" w:rsidRDefault="00211045" w:rsidP="00211045">
      <w:pPr>
        <w:spacing w:before="120" w:line="276" w:lineRule="auto"/>
        <w:ind w:firstLine="720"/>
        <w:jc w:val="both"/>
        <w:rPr>
          <w:rFonts w:asciiTheme="majorBidi" w:hAnsiTheme="majorBidi" w:cstheme="majorBidi"/>
          <w:sz w:val="22"/>
          <w:szCs w:val="22"/>
          <w:lang w:eastAsia="id-ID"/>
        </w:rPr>
      </w:pPr>
      <w:r w:rsidRPr="00211045">
        <w:rPr>
          <w:rFonts w:asciiTheme="majorBidi" w:hAnsiTheme="majorBidi" w:cstheme="majorBidi"/>
          <w:sz w:val="22"/>
          <w:szCs w:val="22"/>
          <w:lang w:eastAsia="id-ID"/>
        </w:rPr>
        <w:t xml:space="preserve">Based on the results of the service through training and Focus Group Discussion (FGD) to the manager of Mie </w:t>
      </w:r>
      <w:proofErr w:type="spellStart"/>
      <w:r w:rsidRPr="00211045">
        <w:rPr>
          <w:rFonts w:asciiTheme="majorBidi" w:hAnsiTheme="majorBidi" w:cstheme="majorBidi"/>
          <w:sz w:val="22"/>
          <w:szCs w:val="22"/>
          <w:lang w:eastAsia="id-ID"/>
        </w:rPr>
        <w:t>Gacoan</w:t>
      </w:r>
      <w:proofErr w:type="spellEnd"/>
      <w:r w:rsidRPr="00211045">
        <w:rPr>
          <w:rFonts w:asciiTheme="majorBidi" w:hAnsiTheme="majorBidi" w:cstheme="majorBidi"/>
          <w:sz w:val="22"/>
          <w:szCs w:val="22"/>
          <w:lang w:eastAsia="id-ID"/>
        </w:rPr>
        <w:t xml:space="preserve"> and several students of the State Islamic University of North Sumatra, it was found that although the price of Mie </w:t>
      </w:r>
      <w:proofErr w:type="spellStart"/>
      <w:r w:rsidRPr="00211045">
        <w:rPr>
          <w:rFonts w:asciiTheme="majorBidi" w:hAnsiTheme="majorBidi" w:cstheme="majorBidi"/>
          <w:sz w:val="22"/>
          <w:szCs w:val="22"/>
          <w:lang w:eastAsia="id-ID"/>
        </w:rPr>
        <w:t>Gacoan</w:t>
      </w:r>
      <w:proofErr w:type="spellEnd"/>
      <w:r w:rsidRPr="00211045">
        <w:rPr>
          <w:rFonts w:asciiTheme="majorBidi" w:hAnsiTheme="majorBidi" w:cstheme="majorBidi"/>
          <w:sz w:val="22"/>
          <w:szCs w:val="22"/>
          <w:lang w:eastAsia="id-ID"/>
        </w:rPr>
        <w:t xml:space="preserve"> is relatively affordable, there is still a need to improve consumer perceptions related to product value. Therefore, additional education is needed through extension and training methods with the theme "Price Perception Optimization Strategy to Increase Consumer Satisfaction," which aims to optimize Mie </w:t>
      </w:r>
      <w:proofErr w:type="spellStart"/>
      <w:r w:rsidRPr="00211045">
        <w:rPr>
          <w:rFonts w:asciiTheme="majorBidi" w:hAnsiTheme="majorBidi" w:cstheme="majorBidi"/>
          <w:sz w:val="22"/>
          <w:szCs w:val="22"/>
          <w:lang w:eastAsia="id-ID"/>
        </w:rPr>
        <w:t>Gacoan</w:t>
      </w:r>
      <w:proofErr w:type="spellEnd"/>
      <w:r w:rsidRPr="00211045">
        <w:rPr>
          <w:rFonts w:asciiTheme="majorBidi" w:hAnsiTheme="majorBidi" w:cstheme="majorBidi"/>
          <w:sz w:val="22"/>
          <w:szCs w:val="22"/>
          <w:lang w:eastAsia="id-ID"/>
        </w:rPr>
        <w:t xml:space="preserve"> managers' understanding of price communication strategies and how to maintain existing positive perceptions.</w:t>
      </w:r>
    </w:p>
    <w:p w14:paraId="04515931" w14:textId="77777777" w:rsidR="00211045" w:rsidRPr="00211045" w:rsidRDefault="00211045" w:rsidP="00211045">
      <w:pPr>
        <w:spacing w:before="120" w:line="276" w:lineRule="auto"/>
        <w:ind w:firstLine="720"/>
        <w:jc w:val="both"/>
        <w:rPr>
          <w:rFonts w:asciiTheme="majorBidi" w:hAnsiTheme="majorBidi" w:cstheme="majorBidi"/>
          <w:sz w:val="22"/>
          <w:szCs w:val="22"/>
          <w:lang w:eastAsia="id-ID"/>
        </w:rPr>
      </w:pPr>
      <w:r w:rsidRPr="00211045">
        <w:rPr>
          <w:rFonts w:asciiTheme="majorBidi" w:hAnsiTheme="majorBidi" w:cstheme="majorBidi"/>
          <w:sz w:val="22"/>
          <w:szCs w:val="22"/>
          <w:lang w:eastAsia="id-ID"/>
        </w:rPr>
        <w:t xml:space="preserve">The training will cover techniques to emphasize the added value of products that already have affordable prices, as well as effective communication strategies to strengthen consumers' awareness of Mie </w:t>
      </w:r>
      <w:proofErr w:type="spellStart"/>
      <w:r w:rsidRPr="00211045">
        <w:rPr>
          <w:rFonts w:asciiTheme="majorBidi" w:hAnsiTheme="majorBidi" w:cstheme="majorBidi"/>
          <w:sz w:val="22"/>
          <w:szCs w:val="22"/>
          <w:lang w:eastAsia="id-ID"/>
        </w:rPr>
        <w:t>Gacoan's</w:t>
      </w:r>
      <w:proofErr w:type="spellEnd"/>
      <w:r w:rsidRPr="00211045">
        <w:rPr>
          <w:rFonts w:asciiTheme="majorBidi" w:hAnsiTheme="majorBidi" w:cstheme="majorBidi"/>
          <w:sz w:val="22"/>
          <w:szCs w:val="22"/>
          <w:lang w:eastAsia="id-ID"/>
        </w:rPr>
        <w:t xml:space="preserve"> product advantages. In addition, participatory methods will be applied to actively engage students in providing feedback on their experiences with the price and product, which can help in improving the company's marketing and communication strategies.</w:t>
      </w:r>
    </w:p>
    <w:p w14:paraId="177EC958" w14:textId="77777777" w:rsidR="00211045" w:rsidRDefault="00211045" w:rsidP="00211045">
      <w:pPr>
        <w:spacing w:before="120" w:line="276" w:lineRule="auto"/>
        <w:ind w:firstLine="720"/>
        <w:jc w:val="both"/>
        <w:rPr>
          <w:rFonts w:asciiTheme="majorBidi" w:hAnsiTheme="majorBidi" w:cstheme="majorBidi"/>
          <w:sz w:val="22"/>
          <w:szCs w:val="22"/>
          <w:lang w:eastAsia="id-ID"/>
        </w:rPr>
      </w:pPr>
      <w:r w:rsidRPr="00211045">
        <w:rPr>
          <w:rFonts w:asciiTheme="majorBidi" w:hAnsiTheme="majorBidi" w:cstheme="majorBidi"/>
          <w:sz w:val="22"/>
          <w:szCs w:val="22"/>
          <w:lang w:eastAsia="id-ID"/>
        </w:rPr>
        <w:t xml:space="preserve">Through the training that has been conducted, the managers of Mie </w:t>
      </w:r>
      <w:proofErr w:type="spellStart"/>
      <w:r w:rsidRPr="00211045">
        <w:rPr>
          <w:rFonts w:asciiTheme="majorBidi" w:hAnsiTheme="majorBidi" w:cstheme="majorBidi"/>
          <w:sz w:val="22"/>
          <w:szCs w:val="22"/>
          <w:lang w:eastAsia="id-ID"/>
        </w:rPr>
        <w:t>Gacoan</w:t>
      </w:r>
      <w:proofErr w:type="spellEnd"/>
      <w:r w:rsidRPr="00211045">
        <w:rPr>
          <w:rFonts w:asciiTheme="majorBidi" w:hAnsiTheme="majorBidi" w:cstheme="majorBidi"/>
          <w:sz w:val="22"/>
          <w:szCs w:val="22"/>
          <w:lang w:eastAsia="id-ID"/>
        </w:rPr>
        <w:t xml:space="preserve"> have strengthened their understanding of how to maintain and improve consumers' positive perceptions of price, even though the price of the product is considered low. The results of this training show that with the right communication strategy, Mie </w:t>
      </w:r>
      <w:proofErr w:type="spellStart"/>
      <w:r w:rsidRPr="00211045">
        <w:rPr>
          <w:rFonts w:asciiTheme="majorBidi" w:hAnsiTheme="majorBidi" w:cstheme="majorBidi"/>
          <w:sz w:val="22"/>
          <w:szCs w:val="22"/>
          <w:lang w:eastAsia="id-ID"/>
        </w:rPr>
        <w:t>Gacoan</w:t>
      </w:r>
      <w:proofErr w:type="spellEnd"/>
      <w:r w:rsidRPr="00211045">
        <w:rPr>
          <w:rFonts w:asciiTheme="majorBidi" w:hAnsiTheme="majorBidi" w:cstheme="majorBidi"/>
          <w:sz w:val="22"/>
          <w:szCs w:val="22"/>
          <w:lang w:eastAsia="id-ID"/>
        </w:rPr>
        <w:t xml:space="preserve"> can more effectively manage consumer perceptions of product value, thereby increasing consumer satisfaction and loyalty. The method of collaboration with students will also be used to continue to strengthen the relationship and obtain continuous feedback, ensuring that the pricing and communication strategies implemented remain relevant and useful to consumers.</w:t>
      </w:r>
    </w:p>
    <w:p w14:paraId="46099FD1" w14:textId="37BAE20C" w:rsidR="006701A3" w:rsidRPr="004A0A10" w:rsidRDefault="00F84DE2" w:rsidP="00211045">
      <w:pPr>
        <w:spacing w:before="120" w:line="276" w:lineRule="auto"/>
        <w:jc w:val="both"/>
        <w:rPr>
          <w:b/>
          <w:bCs/>
          <w:sz w:val="24"/>
          <w:szCs w:val="24"/>
        </w:rPr>
      </w:pPr>
      <w:r w:rsidRPr="004A0A10">
        <w:rPr>
          <w:b/>
          <w:bCs/>
          <w:sz w:val="24"/>
          <w:szCs w:val="24"/>
        </w:rPr>
        <w:t>Discussion</w:t>
      </w:r>
      <w:r w:rsidR="00F172DF" w:rsidRPr="004A0A10">
        <w:rPr>
          <w:b/>
          <w:bCs/>
          <w:sz w:val="24"/>
          <w:szCs w:val="24"/>
        </w:rPr>
        <w:t xml:space="preserve"> </w:t>
      </w:r>
    </w:p>
    <w:p w14:paraId="71BBC15C" w14:textId="77777777" w:rsidR="00211045" w:rsidRDefault="00211045" w:rsidP="006701A3">
      <w:pPr>
        <w:spacing w:before="120" w:line="276" w:lineRule="auto"/>
        <w:ind w:firstLine="720"/>
        <w:jc w:val="both"/>
        <w:rPr>
          <w:color w:val="000000" w:themeColor="text1"/>
          <w:sz w:val="22"/>
          <w:szCs w:val="22"/>
          <w:lang w:val="id-ID"/>
        </w:rPr>
      </w:pPr>
      <w:r w:rsidRPr="00211045">
        <w:rPr>
          <w:color w:val="000000" w:themeColor="text1"/>
          <w:sz w:val="22"/>
          <w:szCs w:val="22"/>
          <w:lang w:val="id-ID"/>
        </w:rPr>
        <w:t>In an effort to increase customer satisfaction, Mie Gacoan needs to deeply understand how price affects perceptions and purchasing decisions. This research shows that price is not just a number, but reflects the value received by consumers. Therefore, effective pricing needs to pay attention to both dimensions, namely how prices affect consumer perceptions and how these prices relate to product costs and value. This is especially relevant for the student segment of the State Islamic University of North Sumatra, which has its own characteristics and preferences. Thus, optimizing price perception is a strategic step to increase consumer satisfaction and loyalty. Price serves as a signal of quality and value. Good price perception can increase consumer satisfaction, because consumers feel they are getting value for the money they spend. Mie Gacoan needs to maintain a balance between price and product quality. If the price is perceived to be too high compared to the quality received, consumers may feel dissatisfied even though the product is objectively of good quality. Conversely, a price that is too low may cause doubts about the quality of the product. Therefore, pricing should be done carefully, considering how consumers assess the value of the product. This research focused on students of the State Islamic University of North Sumatra, but these results can also be used to segment a wider market.</w:t>
      </w:r>
    </w:p>
    <w:p w14:paraId="1BFDA966" w14:textId="6D5878E8" w:rsidR="00211045" w:rsidRDefault="00211045" w:rsidP="009516FA">
      <w:pPr>
        <w:tabs>
          <w:tab w:val="left" w:pos="426"/>
        </w:tabs>
        <w:spacing w:before="240" w:line="276" w:lineRule="auto"/>
        <w:jc w:val="both"/>
        <w:rPr>
          <w:color w:val="000000" w:themeColor="text1"/>
          <w:sz w:val="22"/>
          <w:szCs w:val="22"/>
          <w:lang w:val="id-ID"/>
        </w:rPr>
      </w:pPr>
      <w:r>
        <w:rPr>
          <w:color w:val="000000" w:themeColor="text1"/>
          <w:sz w:val="22"/>
          <w:szCs w:val="22"/>
          <w:lang w:val="id-ID"/>
        </w:rPr>
        <w:tab/>
      </w:r>
      <w:r w:rsidRPr="00211045">
        <w:rPr>
          <w:color w:val="000000" w:themeColor="text1"/>
          <w:sz w:val="22"/>
          <w:szCs w:val="22"/>
          <w:lang w:val="id-ID"/>
        </w:rPr>
        <w:t xml:space="preserve">Market segmentation allows Mie Gacoan to understand the characteristics and preferences of different consumer groups. Students, as a segment that is currently studying and has a limited budget, may exhibit higher price sensitivity compared to other consumer groups. By understanding the </w:t>
      </w:r>
      <w:r w:rsidRPr="00211045">
        <w:rPr>
          <w:color w:val="000000" w:themeColor="text1"/>
          <w:sz w:val="22"/>
          <w:szCs w:val="22"/>
          <w:lang w:val="id-ID"/>
        </w:rPr>
        <w:lastRenderedPageBreak/>
        <w:t>differences in price sensitivity between segments, Mie Gacoan can implement more effective pricing strategies. For example, a more affordable price for university students may increase their satisfaction, while other segments may be more focused on quality and ready to pay more for premium products. Marketing communication plays a key role in influencing price perception. Mie Gacoan needs to convey a clear and convincing message that the price set is proportional to the value provided. The communication strategy should include various channels, such as social media, advertising, and promotions. Social media can be used to share positive reviews, testimonials, and information on product benefits, which can reinforce the perception of a good price. Advertisements that highlight the added value and quality of the product can help convince consumers that the price paid is in line with the benefits gained. Special promotions, such as discounts or bundling offers, can also attract attention and increase satisfaction.</w:t>
      </w:r>
    </w:p>
    <w:p w14:paraId="712E1DF2" w14:textId="77777777" w:rsidR="00211045" w:rsidRDefault="006701A3" w:rsidP="00211045">
      <w:pPr>
        <w:tabs>
          <w:tab w:val="left" w:pos="426"/>
        </w:tabs>
        <w:spacing w:before="240" w:line="276" w:lineRule="auto"/>
        <w:jc w:val="both"/>
        <w:rPr>
          <w:color w:val="000000" w:themeColor="text1"/>
          <w:sz w:val="22"/>
          <w:szCs w:val="22"/>
          <w:lang w:val="id-ID"/>
        </w:rPr>
      </w:pPr>
      <w:r>
        <w:rPr>
          <w:color w:val="000000" w:themeColor="text1"/>
          <w:sz w:val="22"/>
          <w:szCs w:val="22"/>
          <w:lang w:val="id-ID"/>
        </w:rPr>
        <w:tab/>
      </w:r>
      <w:r w:rsidR="00211045" w:rsidRPr="00211045">
        <w:rPr>
          <w:color w:val="000000" w:themeColor="text1"/>
          <w:sz w:val="22"/>
          <w:szCs w:val="22"/>
          <w:lang w:val="id-ID"/>
        </w:rPr>
        <w:t>Loyalty programs can serve as an effective tool to increase customer satisfaction and build long-term relationships. Mie Gacoan may consider launching a loyalty program that offers financial benefits, such as discounts or reward points that can be redeemed for products. However, the benefits of loyalty programs are not only limited to financial benefits. The program can also strengthen the emotional connection between the brand and consumers by offering exclusivity, early access to new products, or special experiences. A well-designed loyalty program can increase consumer satisfaction and encourage them to become repeat customers. An effective price perception optimization strategy involves a deep understanding of how price affects consumer satisfaction. Mie Gacoan needs to consider the psychological dimensions of price, conduct market segmentation to adjust pricing strategies, and develop compelling marketing communications. In addition, a well-designed loyalty program can strengthen relationships with consumers and increase long-term satisfaction. By implementing these strategies, Mie Gacoan can increase customer satisfaction.</w:t>
      </w:r>
    </w:p>
    <w:p w14:paraId="1E84EC5E" w14:textId="2A4CB42A" w:rsidR="002D6DA9" w:rsidRPr="00211045" w:rsidRDefault="00F84DE2" w:rsidP="00211045">
      <w:pPr>
        <w:pStyle w:val="ListParagraph"/>
        <w:numPr>
          <w:ilvl w:val="0"/>
          <w:numId w:val="4"/>
        </w:numPr>
        <w:tabs>
          <w:tab w:val="left" w:pos="426"/>
        </w:tabs>
        <w:spacing w:before="240"/>
        <w:jc w:val="both"/>
        <w:rPr>
          <w:rFonts w:asciiTheme="majorBidi" w:hAnsiTheme="majorBidi" w:cstheme="majorBidi"/>
          <w:b/>
          <w:bCs/>
          <w:sz w:val="24"/>
          <w:szCs w:val="24"/>
          <w:lang w:val="id-ID"/>
        </w:rPr>
      </w:pPr>
      <w:r w:rsidRPr="00211045">
        <w:rPr>
          <w:rFonts w:asciiTheme="majorBidi" w:hAnsiTheme="majorBidi" w:cstheme="majorBidi"/>
          <w:b/>
          <w:bCs/>
          <w:sz w:val="24"/>
          <w:szCs w:val="24"/>
        </w:rPr>
        <w:t>CONCLUSION</w:t>
      </w:r>
    </w:p>
    <w:p w14:paraId="4219129A" w14:textId="2A654B1D" w:rsidR="00F172DF" w:rsidRDefault="00211045" w:rsidP="00211045">
      <w:pPr>
        <w:spacing w:line="276" w:lineRule="auto"/>
        <w:ind w:firstLine="360"/>
        <w:jc w:val="both"/>
        <w:rPr>
          <w:rStyle w:val="mceitemhidden"/>
          <w:color w:val="000000" w:themeColor="text1"/>
          <w:sz w:val="22"/>
          <w:szCs w:val="22"/>
          <w:lang w:val="id-ID" w:eastAsia="id-ID"/>
        </w:rPr>
      </w:pPr>
      <w:r w:rsidRPr="00211045">
        <w:rPr>
          <w:rStyle w:val="mceitemhidden"/>
          <w:color w:val="000000" w:themeColor="text1"/>
          <w:sz w:val="22"/>
          <w:szCs w:val="22"/>
          <w:lang w:val="id-ID" w:eastAsia="id-ID"/>
        </w:rPr>
        <w:t>Based on the results of this article, it was found that the Gacoan Noodle company needs to continue to develop and refine pricing strategies that are in line with consumer expectations to maintain and increase customer satisfaction. By understanding that price perception plays an important role in determining consumers' perceived value, the company should ensure that the price set reflects the quality and excellence of the product. In addition, Mie Gacoan can conduct regular market research to understand the preferences and price sensitivity of its various consumer segments, including university students who are the main target. Through effective communication, such as promotions that emphasize the value and benefits of the product, as well as loyalty programs that offer additional benefits, Mie Gacoan can strengthen consumers' positive perceptions of the price offered. These efforts will help create a balance between price and quality, which will ultimately increase customer satisfaction and loyalty.</w:t>
      </w:r>
    </w:p>
    <w:p w14:paraId="0DF5CA5F" w14:textId="77777777" w:rsidR="00211045" w:rsidRDefault="00211045" w:rsidP="00413788">
      <w:pPr>
        <w:spacing w:line="276" w:lineRule="auto"/>
        <w:jc w:val="both"/>
        <w:rPr>
          <w:rStyle w:val="apple-style-span"/>
          <w:b/>
          <w:color w:val="000000"/>
          <w:sz w:val="22"/>
          <w:szCs w:val="22"/>
          <w:lang w:val="pt-BR"/>
        </w:rPr>
      </w:pPr>
    </w:p>
    <w:p w14:paraId="24F80757" w14:textId="77777777" w:rsidR="002D6DA9" w:rsidRDefault="00F84DE2">
      <w:pPr>
        <w:pStyle w:val="ListParagraph"/>
        <w:numPr>
          <w:ilvl w:val="0"/>
          <w:numId w:val="4"/>
        </w:numPr>
        <w:spacing w:after="0"/>
        <w:ind w:left="426" w:hanging="426"/>
        <w:rPr>
          <w:rFonts w:ascii="Times New Roman" w:hAnsi="Times New Roman"/>
          <w:color w:val="000000"/>
          <w:sz w:val="24"/>
          <w:szCs w:val="24"/>
          <w:lang w:val="pt-BR"/>
        </w:rPr>
      </w:pPr>
      <w:r>
        <w:rPr>
          <w:rStyle w:val="apple-style-span"/>
          <w:rFonts w:ascii="Times New Roman" w:hAnsi="Times New Roman"/>
          <w:b/>
          <w:color w:val="000000"/>
          <w:sz w:val="24"/>
          <w:szCs w:val="24"/>
          <w:lang w:val="pt-BR"/>
        </w:rPr>
        <w:t>REFERENCES</w:t>
      </w:r>
    </w:p>
    <w:p w14:paraId="03E23B05" w14:textId="47A11DA2" w:rsidR="006A62CB" w:rsidRPr="006A62CB" w:rsidRDefault="006A62CB" w:rsidP="009516FA">
      <w:pPr>
        <w:adjustRightInd w:val="0"/>
        <w:spacing w:line="276" w:lineRule="auto"/>
        <w:ind w:left="567" w:right="114" w:hanging="567"/>
        <w:jc w:val="both"/>
        <w:rPr>
          <w:b/>
          <w:bCs/>
          <w:color w:val="000000" w:themeColor="text1"/>
          <w:sz w:val="22"/>
          <w:szCs w:val="22"/>
          <w:lang w:val="id-ID"/>
        </w:rPr>
      </w:pPr>
      <w:r w:rsidRPr="006A62CB">
        <w:rPr>
          <w:b/>
          <w:bCs/>
          <w:color w:val="000000" w:themeColor="text1"/>
          <w:sz w:val="22"/>
          <w:szCs w:val="22"/>
          <w:lang w:val="id-ID"/>
        </w:rPr>
        <w:t xml:space="preserve">Article </w:t>
      </w:r>
    </w:p>
    <w:p w14:paraId="75350275" w14:textId="5B856C18" w:rsidR="002872D0" w:rsidRDefault="002872D0" w:rsidP="002872D0">
      <w:pPr>
        <w:adjustRightInd w:val="0"/>
        <w:spacing w:line="276" w:lineRule="auto"/>
        <w:ind w:left="567" w:right="114" w:hanging="567"/>
        <w:jc w:val="both"/>
        <w:rPr>
          <w:color w:val="000000" w:themeColor="text1"/>
          <w:sz w:val="22"/>
          <w:szCs w:val="22"/>
        </w:rPr>
      </w:pPr>
      <w:proofErr w:type="spellStart"/>
      <w:r w:rsidRPr="002872D0">
        <w:rPr>
          <w:color w:val="000000" w:themeColor="text1"/>
          <w:sz w:val="22"/>
          <w:szCs w:val="22"/>
        </w:rPr>
        <w:t>Hernikasari</w:t>
      </w:r>
      <w:proofErr w:type="spellEnd"/>
      <w:r w:rsidRPr="002872D0">
        <w:rPr>
          <w:color w:val="000000" w:themeColor="text1"/>
          <w:sz w:val="22"/>
          <w:szCs w:val="22"/>
        </w:rPr>
        <w:t xml:space="preserve">, I., Ali, H., &amp; Hadita, H. (2022). Model Citra Merek </w:t>
      </w:r>
      <w:proofErr w:type="spellStart"/>
      <w:r w:rsidRPr="002872D0">
        <w:rPr>
          <w:color w:val="000000" w:themeColor="text1"/>
          <w:sz w:val="22"/>
          <w:szCs w:val="22"/>
        </w:rPr>
        <w:t>Melalui</w:t>
      </w:r>
      <w:proofErr w:type="spellEnd"/>
      <w:r w:rsidRPr="002872D0">
        <w:rPr>
          <w:color w:val="000000" w:themeColor="text1"/>
          <w:sz w:val="22"/>
          <w:szCs w:val="22"/>
        </w:rPr>
        <w:t xml:space="preserve"> </w:t>
      </w:r>
      <w:proofErr w:type="spellStart"/>
      <w:r w:rsidRPr="002872D0">
        <w:rPr>
          <w:color w:val="000000" w:themeColor="text1"/>
          <w:sz w:val="22"/>
          <w:szCs w:val="22"/>
        </w:rPr>
        <w:t>Kepuasan</w:t>
      </w:r>
      <w:proofErr w:type="spellEnd"/>
      <w:r w:rsidRPr="002872D0">
        <w:rPr>
          <w:color w:val="000000" w:themeColor="text1"/>
          <w:sz w:val="22"/>
          <w:szCs w:val="22"/>
        </w:rPr>
        <w:t xml:space="preserve"> </w:t>
      </w:r>
      <w:proofErr w:type="spellStart"/>
      <w:r w:rsidRPr="002872D0">
        <w:rPr>
          <w:color w:val="000000" w:themeColor="text1"/>
          <w:sz w:val="22"/>
          <w:szCs w:val="22"/>
        </w:rPr>
        <w:t>Pelanggan</w:t>
      </w:r>
      <w:proofErr w:type="spellEnd"/>
      <w:r w:rsidRPr="002872D0">
        <w:rPr>
          <w:color w:val="000000" w:themeColor="text1"/>
          <w:sz w:val="22"/>
          <w:szCs w:val="22"/>
        </w:rPr>
        <w:t xml:space="preserve"> Bear Brand: Harga Dan </w:t>
      </w:r>
      <w:proofErr w:type="spellStart"/>
      <w:r w:rsidRPr="002872D0">
        <w:rPr>
          <w:color w:val="000000" w:themeColor="text1"/>
          <w:sz w:val="22"/>
          <w:szCs w:val="22"/>
        </w:rPr>
        <w:t>Kualitas</w:t>
      </w:r>
      <w:proofErr w:type="spellEnd"/>
      <w:r w:rsidRPr="002872D0">
        <w:rPr>
          <w:color w:val="000000" w:themeColor="text1"/>
          <w:sz w:val="22"/>
          <w:szCs w:val="22"/>
        </w:rPr>
        <w:t xml:space="preserve"> </w:t>
      </w:r>
      <w:proofErr w:type="spellStart"/>
      <w:r w:rsidRPr="002872D0">
        <w:rPr>
          <w:color w:val="000000" w:themeColor="text1"/>
          <w:sz w:val="22"/>
          <w:szCs w:val="22"/>
        </w:rPr>
        <w:t>Produk</w:t>
      </w:r>
      <w:proofErr w:type="spellEnd"/>
      <w:r w:rsidRPr="002872D0">
        <w:rPr>
          <w:color w:val="000000" w:themeColor="text1"/>
          <w:sz w:val="22"/>
          <w:szCs w:val="22"/>
        </w:rPr>
        <w:t xml:space="preserve">. </w:t>
      </w:r>
      <w:proofErr w:type="spellStart"/>
      <w:r w:rsidRPr="002872D0">
        <w:rPr>
          <w:i/>
          <w:iCs/>
          <w:color w:val="000000" w:themeColor="text1"/>
          <w:sz w:val="22"/>
          <w:szCs w:val="22"/>
        </w:rPr>
        <w:t>Jurnal</w:t>
      </w:r>
      <w:proofErr w:type="spellEnd"/>
      <w:r w:rsidRPr="002872D0">
        <w:rPr>
          <w:i/>
          <w:iCs/>
          <w:color w:val="000000" w:themeColor="text1"/>
          <w:sz w:val="22"/>
          <w:szCs w:val="22"/>
        </w:rPr>
        <w:t xml:space="preserve"> </w:t>
      </w:r>
      <w:proofErr w:type="spellStart"/>
      <w:r w:rsidRPr="002872D0">
        <w:rPr>
          <w:i/>
          <w:iCs/>
          <w:color w:val="000000" w:themeColor="text1"/>
          <w:sz w:val="22"/>
          <w:szCs w:val="22"/>
        </w:rPr>
        <w:t>Ilmu</w:t>
      </w:r>
      <w:proofErr w:type="spellEnd"/>
      <w:r w:rsidRPr="002872D0">
        <w:rPr>
          <w:i/>
          <w:iCs/>
          <w:color w:val="000000" w:themeColor="text1"/>
          <w:sz w:val="22"/>
          <w:szCs w:val="22"/>
        </w:rPr>
        <w:t xml:space="preserve"> </w:t>
      </w:r>
      <w:proofErr w:type="spellStart"/>
      <w:r w:rsidRPr="002872D0">
        <w:rPr>
          <w:i/>
          <w:iCs/>
          <w:color w:val="000000" w:themeColor="text1"/>
          <w:sz w:val="22"/>
          <w:szCs w:val="22"/>
        </w:rPr>
        <w:t>Manajemen</w:t>
      </w:r>
      <w:proofErr w:type="spellEnd"/>
      <w:r w:rsidRPr="002872D0">
        <w:rPr>
          <w:i/>
          <w:iCs/>
          <w:color w:val="000000" w:themeColor="text1"/>
          <w:sz w:val="22"/>
          <w:szCs w:val="22"/>
        </w:rPr>
        <w:t xml:space="preserve"> </w:t>
      </w:r>
      <w:proofErr w:type="spellStart"/>
      <w:r w:rsidRPr="002872D0">
        <w:rPr>
          <w:i/>
          <w:iCs/>
          <w:color w:val="000000" w:themeColor="text1"/>
          <w:sz w:val="22"/>
          <w:szCs w:val="22"/>
        </w:rPr>
        <w:t>Terapan</w:t>
      </w:r>
      <w:proofErr w:type="spellEnd"/>
      <w:r w:rsidRPr="002872D0">
        <w:rPr>
          <w:color w:val="000000" w:themeColor="text1"/>
          <w:sz w:val="22"/>
          <w:szCs w:val="22"/>
        </w:rPr>
        <w:t xml:space="preserve">, </w:t>
      </w:r>
      <w:r w:rsidRPr="002872D0">
        <w:rPr>
          <w:i/>
          <w:iCs/>
          <w:color w:val="000000" w:themeColor="text1"/>
          <w:sz w:val="22"/>
          <w:szCs w:val="22"/>
        </w:rPr>
        <w:t>3</w:t>
      </w:r>
      <w:r w:rsidRPr="002872D0">
        <w:rPr>
          <w:color w:val="000000" w:themeColor="text1"/>
          <w:sz w:val="22"/>
          <w:szCs w:val="22"/>
        </w:rPr>
        <w:t>(3), 329-346.</w:t>
      </w:r>
      <w:r>
        <w:rPr>
          <w:color w:val="000000" w:themeColor="text1"/>
          <w:sz w:val="22"/>
          <w:szCs w:val="22"/>
        </w:rPr>
        <w:t xml:space="preserve"> </w:t>
      </w:r>
      <w:hyperlink r:id="rId11" w:history="1">
        <w:r w:rsidRPr="002872D0">
          <w:rPr>
            <w:rStyle w:val="Hyperlink"/>
            <w:sz w:val="22"/>
            <w:szCs w:val="22"/>
          </w:rPr>
          <w:t xml:space="preserve">https://doi.org/10.31933/jimt.v3i3.837 </w:t>
        </w:r>
      </w:hyperlink>
    </w:p>
    <w:p w14:paraId="2FE47ED8" w14:textId="7035F053" w:rsidR="00726210" w:rsidRPr="002872D0" w:rsidRDefault="00726210" w:rsidP="00726210">
      <w:pPr>
        <w:adjustRightInd w:val="0"/>
        <w:spacing w:line="276" w:lineRule="auto"/>
        <w:ind w:left="567" w:right="114" w:hanging="567"/>
        <w:jc w:val="both"/>
        <w:rPr>
          <w:color w:val="000000" w:themeColor="text1"/>
          <w:sz w:val="22"/>
          <w:szCs w:val="22"/>
        </w:rPr>
      </w:pPr>
      <w:proofErr w:type="spellStart"/>
      <w:r w:rsidRPr="00726210">
        <w:rPr>
          <w:color w:val="000000" w:themeColor="text1"/>
          <w:sz w:val="22"/>
          <w:szCs w:val="22"/>
        </w:rPr>
        <w:lastRenderedPageBreak/>
        <w:t>Suhardi</w:t>
      </w:r>
      <w:proofErr w:type="spellEnd"/>
      <w:r w:rsidRPr="00726210">
        <w:rPr>
          <w:color w:val="000000" w:themeColor="text1"/>
          <w:sz w:val="22"/>
          <w:szCs w:val="22"/>
        </w:rPr>
        <w:t xml:space="preserve">, Y., </w:t>
      </w:r>
      <w:proofErr w:type="spellStart"/>
      <w:r w:rsidRPr="00726210">
        <w:rPr>
          <w:color w:val="000000" w:themeColor="text1"/>
          <w:sz w:val="22"/>
          <w:szCs w:val="22"/>
        </w:rPr>
        <w:t>Zulkarnaini</w:t>
      </w:r>
      <w:proofErr w:type="spellEnd"/>
      <w:r w:rsidRPr="00726210">
        <w:rPr>
          <w:color w:val="000000" w:themeColor="text1"/>
          <w:sz w:val="22"/>
          <w:szCs w:val="22"/>
        </w:rPr>
        <w:t xml:space="preserve">, Z., Burda, A., Darmawan, A., &amp; </w:t>
      </w:r>
      <w:proofErr w:type="spellStart"/>
      <w:r w:rsidRPr="00726210">
        <w:rPr>
          <w:color w:val="000000" w:themeColor="text1"/>
          <w:sz w:val="22"/>
          <w:szCs w:val="22"/>
        </w:rPr>
        <w:t>Klarisah</w:t>
      </w:r>
      <w:proofErr w:type="spellEnd"/>
      <w:r w:rsidRPr="00726210">
        <w:rPr>
          <w:color w:val="000000" w:themeColor="text1"/>
          <w:sz w:val="22"/>
          <w:szCs w:val="22"/>
        </w:rPr>
        <w:t xml:space="preserve">, A. N. (2022). </w:t>
      </w:r>
      <w:proofErr w:type="spellStart"/>
      <w:r w:rsidRPr="00726210">
        <w:rPr>
          <w:color w:val="000000" w:themeColor="text1"/>
          <w:sz w:val="22"/>
          <w:szCs w:val="22"/>
        </w:rPr>
        <w:t>Pengaruh</w:t>
      </w:r>
      <w:proofErr w:type="spellEnd"/>
      <w:r w:rsidRPr="00726210">
        <w:rPr>
          <w:color w:val="000000" w:themeColor="text1"/>
          <w:sz w:val="22"/>
          <w:szCs w:val="22"/>
        </w:rPr>
        <w:t xml:space="preserve"> Harga, </w:t>
      </w:r>
      <w:proofErr w:type="spellStart"/>
      <w:r w:rsidRPr="00726210">
        <w:rPr>
          <w:color w:val="000000" w:themeColor="text1"/>
          <w:sz w:val="22"/>
          <w:szCs w:val="22"/>
        </w:rPr>
        <w:t>Kualitas</w:t>
      </w:r>
      <w:proofErr w:type="spellEnd"/>
      <w:r w:rsidRPr="00726210">
        <w:rPr>
          <w:color w:val="000000" w:themeColor="text1"/>
          <w:sz w:val="22"/>
          <w:szCs w:val="22"/>
        </w:rPr>
        <w:t xml:space="preserve"> </w:t>
      </w:r>
      <w:proofErr w:type="spellStart"/>
      <w:r w:rsidRPr="00726210">
        <w:rPr>
          <w:color w:val="000000" w:themeColor="text1"/>
          <w:sz w:val="22"/>
          <w:szCs w:val="22"/>
        </w:rPr>
        <w:t>Pelayanan</w:t>
      </w:r>
      <w:proofErr w:type="spellEnd"/>
      <w:r w:rsidRPr="00726210">
        <w:rPr>
          <w:color w:val="000000" w:themeColor="text1"/>
          <w:sz w:val="22"/>
          <w:szCs w:val="22"/>
        </w:rPr>
        <w:t xml:space="preserve"> dan </w:t>
      </w:r>
      <w:proofErr w:type="spellStart"/>
      <w:r w:rsidRPr="00726210">
        <w:rPr>
          <w:color w:val="000000" w:themeColor="text1"/>
          <w:sz w:val="22"/>
          <w:szCs w:val="22"/>
        </w:rPr>
        <w:t>Fasilitas</w:t>
      </w:r>
      <w:proofErr w:type="spellEnd"/>
      <w:r w:rsidRPr="00726210">
        <w:rPr>
          <w:color w:val="000000" w:themeColor="text1"/>
          <w:sz w:val="22"/>
          <w:szCs w:val="22"/>
        </w:rPr>
        <w:t xml:space="preserve"> </w:t>
      </w:r>
      <w:proofErr w:type="spellStart"/>
      <w:r w:rsidRPr="00726210">
        <w:rPr>
          <w:color w:val="000000" w:themeColor="text1"/>
          <w:sz w:val="22"/>
          <w:szCs w:val="22"/>
        </w:rPr>
        <w:t>terhadap</w:t>
      </w:r>
      <w:proofErr w:type="spellEnd"/>
      <w:r w:rsidRPr="00726210">
        <w:rPr>
          <w:color w:val="000000" w:themeColor="text1"/>
          <w:sz w:val="22"/>
          <w:szCs w:val="22"/>
        </w:rPr>
        <w:t xml:space="preserve"> </w:t>
      </w:r>
      <w:proofErr w:type="spellStart"/>
      <w:r w:rsidRPr="00726210">
        <w:rPr>
          <w:color w:val="000000" w:themeColor="text1"/>
          <w:sz w:val="22"/>
          <w:szCs w:val="22"/>
        </w:rPr>
        <w:t>Kepuasan</w:t>
      </w:r>
      <w:proofErr w:type="spellEnd"/>
      <w:r w:rsidRPr="00726210">
        <w:rPr>
          <w:color w:val="000000" w:themeColor="text1"/>
          <w:sz w:val="22"/>
          <w:szCs w:val="22"/>
        </w:rPr>
        <w:t xml:space="preserve"> </w:t>
      </w:r>
      <w:proofErr w:type="spellStart"/>
      <w:r w:rsidRPr="00726210">
        <w:rPr>
          <w:color w:val="000000" w:themeColor="text1"/>
          <w:sz w:val="22"/>
          <w:szCs w:val="22"/>
        </w:rPr>
        <w:t>Pelanggan</w:t>
      </w:r>
      <w:proofErr w:type="spellEnd"/>
      <w:r w:rsidRPr="00726210">
        <w:rPr>
          <w:color w:val="000000" w:themeColor="text1"/>
          <w:sz w:val="22"/>
          <w:szCs w:val="22"/>
        </w:rPr>
        <w:t xml:space="preserve">. </w:t>
      </w:r>
      <w:proofErr w:type="spellStart"/>
      <w:r w:rsidRPr="00726210">
        <w:rPr>
          <w:i/>
          <w:iCs/>
          <w:color w:val="000000" w:themeColor="text1"/>
          <w:sz w:val="22"/>
          <w:szCs w:val="22"/>
        </w:rPr>
        <w:t>Jurnal</w:t>
      </w:r>
      <w:proofErr w:type="spellEnd"/>
      <w:r w:rsidRPr="00726210">
        <w:rPr>
          <w:i/>
          <w:iCs/>
          <w:color w:val="000000" w:themeColor="text1"/>
          <w:sz w:val="22"/>
          <w:szCs w:val="22"/>
        </w:rPr>
        <w:t xml:space="preserve"> STEI Ekonomi</w:t>
      </w:r>
      <w:r w:rsidRPr="00726210">
        <w:rPr>
          <w:color w:val="000000" w:themeColor="text1"/>
          <w:sz w:val="22"/>
          <w:szCs w:val="22"/>
        </w:rPr>
        <w:t xml:space="preserve">, </w:t>
      </w:r>
      <w:r w:rsidRPr="00726210">
        <w:rPr>
          <w:i/>
          <w:iCs/>
          <w:color w:val="000000" w:themeColor="text1"/>
          <w:sz w:val="22"/>
          <w:szCs w:val="22"/>
        </w:rPr>
        <w:t>31</w:t>
      </w:r>
      <w:r w:rsidRPr="00726210">
        <w:rPr>
          <w:color w:val="000000" w:themeColor="text1"/>
          <w:sz w:val="22"/>
          <w:szCs w:val="22"/>
        </w:rPr>
        <w:t>(02), 31-41.</w:t>
      </w:r>
      <w:r>
        <w:rPr>
          <w:color w:val="000000" w:themeColor="text1"/>
          <w:sz w:val="22"/>
          <w:szCs w:val="22"/>
        </w:rPr>
        <w:t xml:space="preserve"> </w:t>
      </w:r>
      <w:hyperlink r:id="rId12" w:history="1">
        <w:r w:rsidRPr="00726210">
          <w:rPr>
            <w:rStyle w:val="Hyperlink"/>
            <w:sz w:val="22"/>
            <w:szCs w:val="22"/>
          </w:rPr>
          <w:t xml:space="preserve">https://doi.org/10.36406/jemi.v31i02.718 </w:t>
        </w:r>
      </w:hyperlink>
    </w:p>
    <w:p w14:paraId="0C9EAC40" w14:textId="4EFABAEF" w:rsidR="006A62CB" w:rsidRDefault="006A62CB" w:rsidP="009516FA">
      <w:pPr>
        <w:adjustRightInd w:val="0"/>
        <w:spacing w:line="276" w:lineRule="auto"/>
        <w:ind w:left="567" w:right="114" w:hanging="567"/>
        <w:jc w:val="both"/>
        <w:rPr>
          <w:color w:val="000000" w:themeColor="text1"/>
          <w:sz w:val="22"/>
          <w:szCs w:val="22"/>
          <w:lang w:val="id-ID"/>
        </w:rPr>
      </w:pPr>
      <w:r w:rsidRPr="009516FA">
        <w:rPr>
          <w:color w:val="000000" w:themeColor="text1"/>
          <w:sz w:val="22"/>
          <w:szCs w:val="22"/>
          <w:lang w:val="id-ID"/>
        </w:rPr>
        <w:t>Zaki, M., &amp; Saiman, S. (2021). Kajian tentang Perumusan Hipotesis Statistik Dalam</w:t>
      </w:r>
      <w:r>
        <w:rPr>
          <w:color w:val="000000" w:themeColor="text1"/>
          <w:sz w:val="22"/>
          <w:szCs w:val="22"/>
          <w:lang w:val="id-ID"/>
        </w:rPr>
        <w:t xml:space="preserve"> </w:t>
      </w:r>
      <w:r w:rsidRPr="009516FA">
        <w:rPr>
          <w:color w:val="000000" w:themeColor="text1"/>
          <w:sz w:val="22"/>
          <w:szCs w:val="22"/>
          <w:lang w:val="id-ID"/>
        </w:rPr>
        <w:t>Pengujian Hipotesis</w:t>
      </w:r>
      <w:r>
        <w:rPr>
          <w:color w:val="000000" w:themeColor="text1"/>
          <w:sz w:val="22"/>
          <w:szCs w:val="22"/>
          <w:lang w:val="id-ID"/>
        </w:rPr>
        <w:t> </w:t>
      </w:r>
      <w:r w:rsidRPr="009516FA">
        <w:rPr>
          <w:color w:val="000000" w:themeColor="text1"/>
          <w:sz w:val="22"/>
          <w:szCs w:val="22"/>
          <w:lang w:val="id-ID"/>
        </w:rPr>
        <w:t>Penelitian.</w:t>
      </w:r>
      <w:r>
        <w:rPr>
          <w:color w:val="000000" w:themeColor="text1"/>
          <w:sz w:val="22"/>
          <w:szCs w:val="22"/>
          <w:lang w:val="id-ID"/>
        </w:rPr>
        <w:t> </w:t>
      </w:r>
      <w:r w:rsidRPr="009516FA">
        <w:rPr>
          <w:color w:val="000000" w:themeColor="text1"/>
          <w:sz w:val="22"/>
          <w:szCs w:val="22"/>
          <w:lang w:val="id-ID"/>
        </w:rPr>
        <w:t>JIIP</w:t>
      </w:r>
      <w:r>
        <w:rPr>
          <w:color w:val="000000" w:themeColor="text1"/>
          <w:sz w:val="22"/>
          <w:szCs w:val="22"/>
          <w:lang w:val="id-ID"/>
        </w:rPr>
        <w:t> </w:t>
      </w:r>
      <w:r w:rsidRPr="009516FA">
        <w:rPr>
          <w:color w:val="000000" w:themeColor="text1"/>
          <w:sz w:val="22"/>
          <w:szCs w:val="22"/>
          <w:lang w:val="id-ID"/>
        </w:rPr>
        <w:t>Jurnal</w:t>
      </w:r>
      <w:r>
        <w:rPr>
          <w:color w:val="000000" w:themeColor="text1"/>
          <w:sz w:val="22"/>
          <w:szCs w:val="22"/>
          <w:lang w:val="id-ID"/>
        </w:rPr>
        <w:t> </w:t>
      </w:r>
      <w:r w:rsidRPr="009516FA">
        <w:rPr>
          <w:color w:val="000000" w:themeColor="text1"/>
          <w:sz w:val="22"/>
          <w:szCs w:val="22"/>
          <w:lang w:val="id-ID"/>
        </w:rPr>
        <w:t>Ilmiah</w:t>
      </w:r>
      <w:r>
        <w:rPr>
          <w:color w:val="000000" w:themeColor="text1"/>
          <w:sz w:val="22"/>
          <w:szCs w:val="22"/>
          <w:lang w:val="id-ID"/>
        </w:rPr>
        <w:t> </w:t>
      </w:r>
      <w:r w:rsidRPr="009516FA">
        <w:rPr>
          <w:color w:val="000000" w:themeColor="text1"/>
          <w:sz w:val="22"/>
          <w:szCs w:val="22"/>
          <w:lang w:val="id-ID"/>
        </w:rPr>
        <w:t>Ilmu</w:t>
      </w:r>
      <w:r>
        <w:rPr>
          <w:color w:val="000000" w:themeColor="text1"/>
          <w:sz w:val="22"/>
          <w:szCs w:val="22"/>
          <w:lang w:val="id-ID"/>
        </w:rPr>
        <w:t> </w:t>
      </w:r>
      <w:r w:rsidRPr="009516FA">
        <w:rPr>
          <w:color w:val="000000" w:themeColor="text1"/>
          <w:sz w:val="22"/>
          <w:szCs w:val="22"/>
          <w:lang w:val="id-ID"/>
        </w:rPr>
        <w:t>Pendidikan,</w:t>
      </w:r>
      <w:r>
        <w:rPr>
          <w:color w:val="000000" w:themeColor="text1"/>
          <w:sz w:val="22"/>
          <w:szCs w:val="22"/>
          <w:lang w:val="id-ID"/>
        </w:rPr>
        <w:t> </w:t>
      </w:r>
      <w:r w:rsidRPr="009516FA">
        <w:rPr>
          <w:color w:val="000000" w:themeColor="text1"/>
          <w:sz w:val="22"/>
          <w:szCs w:val="22"/>
          <w:lang w:val="id-ID"/>
        </w:rPr>
        <w:t>4(2),</w:t>
      </w:r>
      <w:r>
        <w:rPr>
          <w:color w:val="000000" w:themeColor="text1"/>
          <w:sz w:val="22"/>
          <w:szCs w:val="22"/>
          <w:lang w:val="id-ID"/>
        </w:rPr>
        <w:t> </w:t>
      </w:r>
      <w:r w:rsidRPr="009516FA">
        <w:rPr>
          <w:color w:val="000000" w:themeColor="text1"/>
          <w:sz w:val="22"/>
          <w:szCs w:val="22"/>
          <w:lang w:val="id-ID"/>
        </w:rPr>
        <w:t xml:space="preserve">115-118. </w:t>
      </w:r>
      <w:hyperlink r:id="rId13" w:history="1">
        <w:r w:rsidRPr="00A557C0">
          <w:rPr>
            <w:rStyle w:val="Hyperlink"/>
            <w:sz w:val="22"/>
            <w:szCs w:val="22"/>
            <w:lang w:val="id-ID"/>
          </w:rPr>
          <w:t>https://doi.org/10.54371/jiip.v4i2.216</w:t>
        </w:r>
      </w:hyperlink>
    </w:p>
    <w:p w14:paraId="16BF4846" w14:textId="77777777" w:rsidR="006A62CB" w:rsidRDefault="006A62CB" w:rsidP="006A62CB">
      <w:pPr>
        <w:adjustRightInd w:val="0"/>
        <w:spacing w:line="276" w:lineRule="auto"/>
        <w:ind w:left="567" w:right="114" w:hanging="567"/>
        <w:jc w:val="both"/>
        <w:rPr>
          <w:color w:val="000000" w:themeColor="text1"/>
          <w:sz w:val="22"/>
          <w:szCs w:val="22"/>
          <w:lang w:val="id-ID"/>
        </w:rPr>
      </w:pPr>
      <w:r w:rsidRPr="009516FA">
        <w:rPr>
          <w:color w:val="000000" w:themeColor="text1"/>
          <w:sz w:val="22"/>
          <w:szCs w:val="22"/>
          <w:lang w:val="id-ID"/>
        </w:rPr>
        <w:t>Anggraini, F., &amp; Budiarti, A. (2020). Pengaruh Harga, Promosi, dan Kualitas Pelayanan</w:t>
      </w:r>
      <w:r>
        <w:rPr>
          <w:color w:val="000000" w:themeColor="text1"/>
          <w:sz w:val="22"/>
          <w:szCs w:val="22"/>
          <w:lang w:val="id-ID"/>
        </w:rPr>
        <w:t xml:space="preserve"> </w:t>
      </w:r>
      <w:r w:rsidRPr="009516FA">
        <w:rPr>
          <w:color w:val="000000" w:themeColor="text1"/>
          <w:sz w:val="22"/>
          <w:szCs w:val="22"/>
          <w:lang w:val="id-ID"/>
        </w:rPr>
        <w:t>Terhadap Loyalitas Pelanggan Dimediasi Kepuasan Pelanggan Pada Konsumen</w:t>
      </w:r>
      <w:r>
        <w:rPr>
          <w:color w:val="000000" w:themeColor="text1"/>
          <w:sz w:val="22"/>
          <w:szCs w:val="22"/>
          <w:lang w:val="id-ID"/>
        </w:rPr>
        <w:t xml:space="preserve"> </w:t>
      </w:r>
      <w:r w:rsidRPr="009516FA">
        <w:rPr>
          <w:color w:val="000000" w:themeColor="text1"/>
          <w:sz w:val="22"/>
          <w:szCs w:val="22"/>
          <w:lang w:val="id-ID"/>
        </w:rPr>
        <w:t>Gojek. Jurnal Pendidikan Ekonomi (JUPE), 8(3), 86-94.</w:t>
      </w:r>
    </w:p>
    <w:p w14:paraId="3075498F" w14:textId="07F80373" w:rsidR="006A62CB" w:rsidRDefault="008813C3" w:rsidP="006A62CB">
      <w:pPr>
        <w:adjustRightInd w:val="0"/>
        <w:spacing w:line="276" w:lineRule="auto"/>
        <w:ind w:left="567" w:right="114" w:hanging="567"/>
        <w:jc w:val="both"/>
        <w:rPr>
          <w:color w:val="000000" w:themeColor="text1"/>
          <w:sz w:val="22"/>
          <w:szCs w:val="22"/>
          <w:lang w:val="id-ID"/>
        </w:rPr>
      </w:pPr>
      <w:r w:rsidRPr="009516FA">
        <w:rPr>
          <w:color w:val="000000" w:themeColor="text1"/>
          <w:sz w:val="22"/>
          <w:szCs w:val="22"/>
          <w:lang w:val="id-ID"/>
        </w:rPr>
        <w:t>Hermann, A., L. Xia., K. B. Monroe, dan F. Huber. (2007). The Influence of Price</w:t>
      </w:r>
      <w:r>
        <w:rPr>
          <w:color w:val="000000" w:themeColor="text1"/>
          <w:sz w:val="22"/>
          <w:szCs w:val="22"/>
          <w:lang w:val="id-ID"/>
        </w:rPr>
        <w:t xml:space="preserve"> </w:t>
      </w:r>
      <w:r w:rsidRPr="009516FA">
        <w:rPr>
          <w:color w:val="000000" w:themeColor="text1"/>
          <w:sz w:val="22"/>
          <w:szCs w:val="22"/>
          <w:lang w:val="id-ID"/>
        </w:rPr>
        <w:t>Fairness on Customer Satisfaction: An Empirical Test in the Context of</w:t>
      </w:r>
      <w:r>
        <w:rPr>
          <w:color w:val="000000" w:themeColor="text1"/>
          <w:sz w:val="22"/>
          <w:szCs w:val="22"/>
          <w:lang w:val="id-ID"/>
        </w:rPr>
        <w:t xml:space="preserve"> </w:t>
      </w:r>
      <w:r w:rsidRPr="009516FA">
        <w:rPr>
          <w:color w:val="000000" w:themeColor="text1"/>
          <w:sz w:val="22"/>
          <w:szCs w:val="22"/>
          <w:lang w:val="id-ID"/>
        </w:rPr>
        <w:t>Automobile Purchases. Journal of Product &amp; Brand Management. 16(1): 49-58.</w:t>
      </w:r>
    </w:p>
    <w:p w14:paraId="625D78E0" w14:textId="77777777" w:rsidR="001A6702" w:rsidRPr="009516FA" w:rsidRDefault="001A6702" w:rsidP="001A6702">
      <w:pPr>
        <w:adjustRightInd w:val="0"/>
        <w:spacing w:line="276" w:lineRule="auto"/>
        <w:ind w:left="567" w:right="114" w:hanging="567"/>
        <w:jc w:val="both"/>
        <w:rPr>
          <w:color w:val="000000" w:themeColor="text1"/>
          <w:sz w:val="22"/>
          <w:szCs w:val="22"/>
          <w:lang w:val="id-ID"/>
        </w:rPr>
      </w:pPr>
      <w:r w:rsidRPr="009516FA">
        <w:rPr>
          <w:color w:val="000000" w:themeColor="text1"/>
          <w:sz w:val="22"/>
          <w:szCs w:val="22"/>
          <w:lang w:val="id-ID"/>
        </w:rPr>
        <w:t>Putri, S. I. N., Selvy, Roles, G. H., &amp; Ellen, A. (2019). Pengaruh Rekrutmen Dan</w:t>
      </w:r>
      <w:r>
        <w:rPr>
          <w:color w:val="000000" w:themeColor="text1"/>
          <w:sz w:val="22"/>
          <w:szCs w:val="22"/>
          <w:lang w:val="id-ID"/>
        </w:rPr>
        <w:t xml:space="preserve"> </w:t>
      </w:r>
      <w:r w:rsidRPr="009516FA">
        <w:rPr>
          <w:color w:val="000000" w:themeColor="text1"/>
          <w:sz w:val="22"/>
          <w:szCs w:val="22"/>
          <w:lang w:val="id-ID"/>
        </w:rPr>
        <w:t>Komitmen Organisasi Terhadap Kinerja Karyawa Pada Pt. Budi Raya Perkasa.</w:t>
      </w:r>
      <w:r>
        <w:rPr>
          <w:color w:val="000000" w:themeColor="text1"/>
          <w:sz w:val="22"/>
          <w:szCs w:val="22"/>
          <w:lang w:val="id-ID"/>
        </w:rPr>
        <w:t xml:space="preserve"> </w:t>
      </w:r>
      <w:r w:rsidRPr="009516FA">
        <w:rPr>
          <w:color w:val="000000" w:themeColor="text1"/>
          <w:sz w:val="22"/>
          <w:szCs w:val="22"/>
          <w:lang w:val="id-ID"/>
        </w:rPr>
        <w:t>Jurnal Maznajemen, 5(1), 71–80.</w:t>
      </w:r>
    </w:p>
    <w:p w14:paraId="36FE4875" w14:textId="77777777" w:rsidR="001A6702" w:rsidRPr="009516FA" w:rsidRDefault="001A6702" w:rsidP="001A6702">
      <w:pPr>
        <w:adjustRightInd w:val="0"/>
        <w:spacing w:line="276" w:lineRule="auto"/>
        <w:ind w:left="567" w:right="114" w:hanging="567"/>
        <w:jc w:val="both"/>
        <w:rPr>
          <w:color w:val="000000" w:themeColor="text1"/>
          <w:sz w:val="22"/>
          <w:szCs w:val="22"/>
          <w:lang w:val="id-ID"/>
        </w:rPr>
      </w:pPr>
      <w:r w:rsidRPr="009516FA">
        <w:rPr>
          <w:color w:val="000000" w:themeColor="text1"/>
          <w:sz w:val="22"/>
          <w:szCs w:val="22"/>
          <w:lang w:val="id-ID"/>
        </w:rPr>
        <w:t>Zeithaml, V. A. (1988). Customer perceptions of price, quality and value: A means-end</w:t>
      </w:r>
      <w:r>
        <w:rPr>
          <w:color w:val="000000" w:themeColor="text1"/>
          <w:sz w:val="22"/>
          <w:szCs w:val="22"/>
          <w:lang w:val="id-ID"/>
        </w:rPr>
        <w:t xml:space="preserve"> </w:t>
      </w:r>
      <w:r w:rsidRPr="009516FA">
        <w:rPr>
          <w:color w:val="000000" w:themeColor="text1"/>
          <w:sz w:val="22"/>
          <w:szCs w:val="22"/>
          <w:lang w:val="id-ID"/>
        </w:rPr>
        <w:t>model and synthesis of evidence. Journal of marketing 52:2-22.</w:t>
      </w:r>
    </w:p>
    <w:p w14:paraId="2352DF07" w14:textId="77777777" w:rsidR="006A62CB" w:rsidRDefault="006A62CB" w:rsidP="006A62CB">
      <w:pPr>
        <w:adjustRightInd w:val="0"/>
        <w:spacing w:line="276" w:lineRule="auto"/>
        <w:ind w:left="567" w:right="114" w:hanging="567"/>
        <w:jc w:val="both"/>
        <w:rPr>
          <w:color w:val="000000" w:themeColor="text1"/>
          <w:sz w:val="22"/>
          <w:szCs w:val="22"/>
          <w:lang w:val="id-ID"/>
        </w:rPr>
      </w:pPr>
    </w:p>
    <w:p w14:paraId="0A1007D4" w14:textId="7C3AE0A5" w:rsidR="006A62CB" w:rsidRPr="001A6702" w:rsidRDefault="001A6702" w:rsidP="001A6702">
      <w:pPr>
        <w:adjustRightInd w:val="0"/>
        <w:spacing w:line="276" w:lineRule="auto"/>
        <w:ind w:right="114"/>
        <w:jc w:val="both"/>
        <w:rPr>
          <w:b/>
          <w:bCs/>
          <w:color w:val="000000" w:themeColor="text1"/>
          <w:sz w:val="22"/>
          <w:szCs w:val="22"/>
          <w:lang w:val="id-ID"/>
        </w:rPr>
      </w:pPr>
      <w:r w:rsidRPr="001A6702">
        <w:rPr>
          <w:b/>
          <w:bCs/>
          <w:color w:val="000000" w:themeColor="text1"/>
          <w:sz w:val="22"/>
          <w:szCs w:val="22"/>
          <w:lang w:val="id-ID"/>
        </w:rPr>
        <w:t>Book/E-book</w:t>
      </w:r>
    </w:p>
    <w:p w14:paraId="32C29B22" w14:textId="45B5914E" w:rsidR="009516FA" w:rsidRPr="009516FA" w:rsidRDefault="009516FA" w:rsidP="001A6702">
      <w:pPr>
        <w:adjustRightInd w:val="0"/>
        <w:spacing w:line="276" w:lineRule="auto"/>
        <w:ind w:left="720" w:right="114" w:hanging="720"/>
        <w:jc w:val="both"/>
        <w:rPr>
          <w:color w:val="000000" w:themeColor="text1"/>
          <w:sz w:val="22"/>
          <w:szCs w:val="22"/>
          <w:lang w:val="id-ID"/>
        </w:rPr>
      </w:pPr>
      <w:r w:rsidRPr="009516FA">
        <w:rPr>
          <w:color w:val="000000" w:themeColor="text1"/>
          <w:sz w:val="22"/>
          <w:szCs w:val="22"/>
          <w:lang w:val="id-ID"/>
        </w:rPr>
        <w:t>Alma, B. 2016. Manajemen Pemasaran dan Pemasaran Jasa. Bandung: Alfabeta.</w:t>
      </w:r>
    </w:p>
    <w:p w14:paraId="44C5DD3C" w14:textId="43A790B8" w:rsidR="009516FA" w:rsidRPr="009516FA" w:rsidRDefault="009516FA" w:rsidP="001A6702">
      <w:pPr>
        <w:adjustRightInd w:val="0"/>
        <w:spacing w:line="276" w:lineRule="auto"/>
        <w:ind w:left="720" w:right="114" w:hanging="720"/>
        <w:jc w:val="both"/>
        <w:rPr>
          <w:color w:val="000000" w:themeColor="text1"/>
          <w:sz w:val="22"/>
          <w:szCs w:val="22"/>
          <w:lang w:val="id-ID"/>
        </w:rPr>
      </w:pPr>
      <w:r w:rsidRPr="009516FA">
        <w:rPr>
          <w:color w:val="000000" w:themeColor="text1"/>
          <w:sz w:val="22"/>
          <w:szCs w:val="22"/>
          <w:lang w:val="id-ID"/>
        </w:rPr>
        <w:t>Amruddin, Roni Priyanda, T. S. A. (2022). Metodologi penelitian kualitatif. Pradina</w:t>
      </w:r>
      <w:r>
        <w:rPr>
          <w:color w:val="000000" w:themeColor="text1"/>
          <w:sz w:val="22"/>
          <w:szCs w:val="22"/>
          <w:lang w:val="id-ID"/>
        </w:rPr>
        <w:t xml:space="preserve"> </w:t>
      </w:r>
      <w:r w:rsidRPr="009516FA">
        <w:rPr>
          <w:color w:val="000000" w:themeColor="text1"/>
          <w:sz w:val="22"/>
          <w:szCs w:val="22"/>
          <w:lang w:val="id-ID"/>
        </w:rPr>
        <w:t>Pustaka.</w:t>
      </w:r>
    </w:p>
    <w:p w14:paraId="0364ABFC" w14:textId="77777777" w:rsidR="009516FA" w:rsidRPr="009516FA" w:rsidRDefault="009516FA" w:rsidP="001A6702">
      <w:pPr>
        <w:adjustRightInd w:val="0"/>
        <w:spacing w:line="276" w:lineRule="auto"/>
        <w:ind w:left="720" w:right="114" w:hanging="720"/>
        <w:jc w:val="both"/>
        <w:rPr>
          <w:color w:val="000000" w:themeColor="text1"/>
          <w:sz w:val="22"/>
          <w:szCs w:val="22"/>
          <w:lang w:val="id-ID"/>
        </w:rPr>
      </w:pPr>
      <w:r w:rsidRPr="009516FA">
        <w:rPr>
          <w:color w:val="000000" w:themeColor="text1"/>
          <w:sz w:val="22"/>
          <w:szCs w:val="22"/>
          <w:lang w:val="id-ID"/>
        </w:rPr>
        <w:t>Azhari, M. T. (2022). Metode Penelitian Kuantitatif. CV. Widya Puspita.</w:t>
      </w:r>
    </w:p>
    <w:p w14:paraId="48269D84" w14:textId="77777777" w:rsidR="009516FA" w:rsidRPr="009516FA" w:rsidRDefault="009516FA" w:rsidP="001A6702">
      <w:pPr>
        <w:adjustRightInd w:val="0"/>
        <w:spacing w:line="276" w:lineRule="auto"/>
        <w:ind w:left="720" w:right="114" w:hanging="720"/>
        <w:jc w:val="both"/>
        <w:rPr>
          <w:color w:val="000000" w:themeColor="text1"/>
          <w:sz w:val="22"/>
          <w:szCs w:val="22"/>
          <w:lang w:val="id-ID"/>
        </w:rPr>
      </w:pPr>
      <w:r w:rsidRPr="009516FA">
        <w:rPr>
          <w:color w:val="000000" w:themeColor="text1"/>
          <w:sz w:val="22"/>
          <w:szCs w:val="22"/>
          <w:lang w:val="id-ID"/>
        </w:rPr>
        <w:t>Buchari Alma. (2016). Manajemen Pemasaran dan Pemasaran Jasa. Bandung. Alfabeta.</w:t>
      </w:r>
    </w:p>
    <w:p w14:paraId="18DE22A7" w14:textId="3A019AAB" w:rsidR="009516FA" w:rsidRPr="009516FA" w:rsidRDefault="009516FA" w:rsidP="001A6702">
      <w:pPr>
        <w:adjustRightInd w:val="0"/>
        <w:spacing w:line="276" w:lineRule="auto"/>
        <w:ind w:left="720" w:right="114" w:hanging="720"/>
        <w:jc w:val="both"/>
        <w:rPr>
          <w:color w:val="000000" w:themeColor="text1"/>
          <w:sz w:val="22"/>
          <w:szCs w:val="22"/>
          <w:lang w:val="id-ID"/>
        </w:rPr>
      </w:pPr>
      <w:r w:rsidRPr="009516FA">
        <w:rPr>
          <w:color w:val="000000" w:themeColor="text1"/>
          <w:sz w:val="22"/>
          <w:szCs w:val="22"/>
          <w:lang w:val="id-ID"/>
        </w:rPr>
        <w:t>Cravens, D. W., &amp; Nigel F. P. (2003). Strategic Marketing, Prentice Hall of India, New</w:t>
      </w:r>
      <w:r>
        <w:rPr>
          <w:color w:val="000000" w:themeColor="text1"/>
          <w:sz w:val="22"/>
          <w:szCs w:val="22"/>
          <w:lang w:val="id-ID"/>
        </w:rPr>
        <w:t xml:space="preserve"> </w:t>
      </w:r>
      <w:r w:rsidRPr="009516FA">
        <w:rPr>
          <w:color w:val="000000" w:themeColor="text1"/>
          <w:sz w:val="22"/>
          <w:szCs w:val="22"/>
          <w:lang w:val="id-ID"/>
        </w:rPr>
        <w:t>Delhi.</w:t>
      </w:r>
    </w:p>
    <w:p w14:paraId="1CE42DFF" w14:textId="77777777" w:rsidR="009516FA" w:rsidRPr="009516FA" w:rsidRDefault="009516FA" w:rsidP="001A6702">
      <w:pPr>
        <w:adjustRightInd w:val="0"/>
        <w:spacing w:line="276" w:lineRule="auto"/>
        <w:ind w:left="720" w:right="114" w:hanging="720"/>
        <w:jc w:val="both"/>
        <w:rPr>
          <w:color w:val="000000" w:themeColor="text1"/>
          <w:sz w:val="22"/>
          <w:szCs w:val="22"/>
          <w:lang w:val="id-ID"/>
        </w:rPr>
      </w:pPr>
      <w:r w:rsidRPr="009516FA">
        <w:rPr>
          <w:color w:val="000000" w:themeColor="text1"/>
          <w:sz w:val="22"/>
          <w:szCs w:val="22"/>
          <w:lang w:val="id-ID"/>
        </w:rPr>
        <w:t>Dantes, Nyoman. 2012. Metode Penelitian. Yogyakarta: Andi.</w:t>
      </w:r>
    </w:p>
    <w:p w14:paraId="78C5547E" w14:textId="77777777" w:rsidR="009516FA" w:rsidRPr="009516FA" w:rsidRDefault="009516FA" w:rsidP="001A6702">
      <w:pPr>
        <w:adjustRightInd w:val="0"/>
        <w:spacing w:line="276" w:lineRule="auto"/>
        <w:ind w:left="720" w:right="114" w:hanging="720"/>
        <w:jc w:val="both"/>
        <w:rPr>
          <w:color w:val="000000" w:themeColor="text1"/>
          <w:sz w:val="22"/>
          <w:szCs w:val="22"/>
          <w:lang w:val="id-ID"/>
        </w:rPr>
      </w:pPr>
      <w:r w:rsidRPr="009516FA">
        <w:rPr>
          <w:color w:val="000000" w:themeColor="text1"/>
          <w:sz w:val="22"/>
          <w:szCs w:val="22"/>
          <w:lang w:val="id-ID"/>
        </w:rPr>
        <w:t>DR.Mahi, M. Hikmat. 2011. Metode Penelitian. Yogyakara: Graha Ilmu.</w:t>
      </w:r>
    </w:p>
    <w:p w14:paraId="788BA1F2" w14:textId="28125091" w:rsidR="009516FA" w:rsidRPr="009516FA" w:rsidRDefault="009516FA" w:rsidP="001A6702">
      <w:pPr>
        <w:adjustRightInd w:val="0"/>
        <w:spacing w:line="276" w:lineRule="auto"/>
        <w:ind w:left="720" w:right="114" w:hanging="720"/>
        <w:jc w:val="both"/>
        <w:rPr>
          <w:color w:val="000000" w:themeColor="text1"/>
          <w:sz w:val="22"/>
          <w:szCs w:val="22"/>
          <w:lang w:val="id-ID"/>
        </w:rPr>
      </w:pPr>
      <w:r w:rsidRPr="009516FA">
        <w:rPr>
          <w:color w:val="000000" w:themeColor="text1"/>
          <w:sz w:val="22"/>
          <w:szCs w:val="22"/>
          <w:lang w:val="id-ID"/>
        </w:rPr>
        <w:t>Hamid, R. S., &amp; Anwar, S. M. (2019). Structural Equation Modeling (SEM) Berbasis</w:t>
      </w:r>
      <w:r>
        <w:rPr>
          <w:color w:val="000000" w:themeColor="text1"/>
          <w:sz w:val="22"/>
          <w:szCs w:val="22"/>
          <w:lang w:val="id-ID"/>
        </w:rPr>
        <w:t xml:space="preserve"> </w:t>
      </w:r>
      <w:r w:rsidRPr="009516FA">
        <w:rPr>
          <w:color w:val="000000" w:themeColor="text1"/>
          <w:sz w:val="22"/>
          <w:szCs w:val="22"/>
          <w:lang w:val="id-ID"/>
        </w:rPr>
        <w:t>Varian: Konsep Dasar dan Aplikasi dengan Program SmartPLS 3.2.8 dalam Riset</w:t>
      </w:r>
      <w:r>
        <w:rPr>
          <w:color w:val="000000" w:themeColor="text1"/>
          <w:sz w:val="22"/>
          <w:szCs w:val="22"/>
          <w:lang w:val="id-ID"/>
        </w:rPr>
        <w:t xml:space="preserve"> </w:t>
      </w:r>
      <w:r w:rsidRPr="009516FA">
        <w:rPr>
          <w:color w:val="000000" w:themeColor="text1"/>
          <w:sz w:val="22"/>
          <w:szCs w:val="22"/>
          <w:lang w:val="id-ID"/>
        </w:rPr>
        <w:t>Bisnis. Inkubator Penulis Indonesia.</w:t>
      </w:r>
    </w:p>
    <w:p w14:paraId="273FA5A1" w14:textId="73A24B37" w:rsidR="009516FA" w:rsidRPr="009516FA" w:rsidRDefault="009516FA" w:rsidP="001A6702">
      <w:pPr>
        <w:adjustRightInd w:val="0"/>
        <w:spacing w:line="276" w:lineRule="auto"/>
        <w:ind w:left="720" w:right="114" w:hanging="720"/>
        <w:jc w:val="both"/>
        <w:rPr>
          <w:color w:val="000000" w:themeColor="text1"/>
          <w:sz w:val="22"/>
          <w:szCs w:val="22"/>
          <w:lang w:val="id-ID"/>
        </w:rPr>
      </w:pPr>
      <w:r w:rsidRPr="009516FA">
        <w:rPr>
          <w:color w:val="000000" w:themeColor="text1"/>
          <w:sz w:val="22"/>
          <w:szCs w:val="22"/>
          <w:lang w:val="id-ID"/>
        </w:rPr>
        <w:t>Handayani, R. (2020). METODOLOGI PENELITIAN SOSIAL. TRUSSMEDIA</w:t>
      </w:r>
      <w:r>
        <w:rPr>
          <w:color w:val="000000" w:themeColor="text1"/>
          <w:sz w:val="22"/>
          <w:szCs w:val="22"/>
          <w:lang w:val="id-ID"/>
        </w:rPr>
        <w:t xml:space="preserve"> </w:t>
      </w:r>
      <w:r w:rsidRPr="009516FA">
        <w:rPr>
          <w:color w:val="000000" w:themeColor="text1"/>
          <w:sz w:val="22"/>
          <w:szCs w:val="22"/>
          <w:lang w:val="id-ID"/>
        </w:rPr>
        <w:t>GRAFIKA.</w:t>
      </w:r>
    </w:p>
    <w:p w14:paraId="382110A9" w14:textId="0701D72F" w:rsidR="009516FA" w:rsidRPr="009516FA" w:rsidRDefault="009516FA" w:rsidP="001A6702">
      <w:pPr>
        <w:adjustRightInd w:val="0"/>
        <w:spacing w:line="276" w:lineRule="auto"/>
        <w:ind w:left="720" w:right="114" w:hanging="720"/>
        <w:jc w:val="both"/>
        <w:rPr>
          <w:color w:val="000000" w:themeColor="text1"/>
          <w:sz w:val="22"/>
          <w:szCs w:val="22"/>
          <w:lang w:val="id-ID"/>
        </w:rPr>
      </w:pPr>
      <w:r w:rsidRPr="009516FA">
        <w:rPr>
          <w:color w:val="000000" w:themeColor="text1"/>
          <w:sz w:val="22"/>
          <w:szCs w:val="22"/>
          <w:lang w:val="id-ID"/>
        </w:rPr>
        <w:t>Hardani, S.Pd., M. S., Nur Hikmatul Auliya, G. C. B., Helmina Andriani, M. S.,</w:t>
      </w:r>
      <w:r>
        <w:rPr>
          <w:color w:val="000000" w:themeColor="text1"/>
          <w:sz w:val="22"/>
          <w:szCs w:val="22"/>
          <w:lang w:val="id-ID"/>
        </w:rPr>
        <w:t xml:space="preserve"> </w:t>
      </w:r>
      <w:r w:rsidRPr="009516FA">
        <w:rPr>
          <w:color w:val="000000" w:themeColor="text1"/>
          <w:sz w:val="22"/>
          <w:szCs w:val="22"/>
          <w:lang w:val="id-ID"/>
        </w:rPr>
        <w:t>Roushandy Asri Fardani, S.Si., M. P., Jumari Ustiawaty, S.Si., M. S., Evi Fatmi</w:t>
      </w:r>
      <w:r>
        <w:rPr>
          <w:color w:val="000000" w:themeColor="text1"/>
          <w:sz w:val="22"/>
          <w:szCs w:val="22"/>
          <w:lang w:val="id-ID"/>
        </w:rPr>
        <w:t xml:space="preserve"> </w:t>
      </w:r>
      <w:r w:rsidRPr="009516FA">
        <w:rPr>
          <w:color w:val="000000" w:themeColor="text1"/>
          <w:sz w:val="22"/>
          <w:szCs w:val="22"/>
          <w:lang w:val="id-ID"/>
        </w:rPr>
        <w:t>Utami, M.Farm., A., Dhika Juliana Sukmana, S.Si., M. S., &amp; Ria Rahmatul</w:t>
      </w:r>
      <w:r>
        <w:rPr>
          <w:color w:val="000000" w:themeColor="text1"/>
          <w:sz w:val="22"/>
          <w:szCs w:val="22"/>
          <w:lang w:val="id-ID"/>
        </w:rPr>
        <w:t xml:space="preserve"> </w:t>
      </w:r>
      <w:r w:rsidRPr="009516FA">
        <w:rPr>
          <w:color w:val="000000" w:themeColor="text1"/>
          <w:sz w:val="22"/>
          <w:szCs w:val="22"/>
          <w:lang w:val="id-ID"/>
        </w:rPr>
        <w:t>Istiqomah, Μ. Ι. Κ. (2020). METODE PENELITIAN KUALITATIF &amp;</w:t>
      </w:r>
      <w:r>
        <w:rPr>
          <w:color w:val="000000" w:themeColor="text1"/>
          <w:sz w:val="22"/>
          <w:szCs w:val="22"/>
          <w:lang w:val="id-ID"/>
        </w:rPr>
        <w:t xml:space="preserve"> </w:t>
      </w:r>
      <w:r w:rsidRPr="009516FA">
        <w:rPr>
          <w:color w:val="000000" w:themeColor="text1"/>
          <w:sz w:val="22"/>
          <w:szCs w:val="22"/>
          <w:lang w:val="id-ID"/>
        </w:rPr>
        <w:t>KUANTITATIF (1st ed.). CV. Pustaka Ilmu.</w:t>
      </w:r>
    </w:p>
    <w:p w14:paraId="6AA2A15C" w14:textId="61BB2D62" w:rsidR="009516FA" w:rsidRPr="009516FA" w:rsidRDefault="009516FA" w:rsidP="001A6702">
      <w:pPr>
        <w:adjustRightInd w:val="0"/>
        <w:spacing w:line="276" w:lineRule="auto"/>
        <w:ind w:left="720" w:right="114" w:hanging="720"/>
        <w:jc w:val="both"/>
        <w:rPr>
          <w:color w:val="000000" w:themeColor="text1"/>
          <w:sz w:val="22"/>
          <w:szCs w:val="22"/>
          <w:lang w:val="id-ID"/>
        </w:rPr>
      </w:pPr>
      <w:r w:rsidRPr="009516FA">
        <w:rPr>
          <w:color w:val="000000" w:themeColor="text1"/>
          <w:sz w:val="22"/>
          <w:szCs w:val="22"/>
          <w:lang w:val="id-ID"/>
        </w:rPr>
        <w:t>Kotler, Philip. 2003. Manajemen Pemasaran. Edisi kesebelas. Jakarta: Indeks kelompok</w:t>
      </w:r>
      <w:r>
        <w:rPr>
          <w:color w:val="000000" w:themeColor="text1"/>
          <w:sz w:val="22"/>
          <w:szCs w:val="22"/>
          <w:lang w:val="id-ID"/>
        </w:rPr>
        <w:t xml:space="preserve"> </w:t>
      </w:r>
      <w:r w:rsidRPr="009516FA">
        <w:rPr>
          <w:color w:val="000000" w:themeColor="text1"/>
          <w:sz w:val="22"/>
          <w:szCs w:val="22"/>
          <w:lang w:val="id-ID"/>
        </w:rPr>
        <w:t>Gramedia</w:t>
      </w:r>
    </w:p>
    <w:p w14:paraId="576E57DB" w14:textId="259C07C1" w:rsidR="009516FA" w:rsidRPr="009516FA" w:rsidRDefault="009516FA" w:rsidP="001A6702">
      <w:pPr>
        <w:adjustRightInd w:val="0"/>
        <w:spacing w:line="276" w:lineRule="auto"/>
        <w:ind w:left="720" w:right="114" w:hanging="720"/>
        <w:jc w:val="both"/>
        <w:rPr>
          <w:color w:val="000000" w:themeColor="text1"/>
          <w:sz w:val="22"/>
          <w:szCs w:val="22"/>
          <w:lang w:val="id-ID"/>
        </w:rPr>
      </w:pPr>
      <w:r w:rsidRPr="009516FA">
        <w:rPr>
          <w:color w:val="000000" w:themeColor="text1"/>
          <w:sz w:val="22"/>
          <w:szCs w:val="22"/>
          <w:lang w:val="id-ID"/>
        </w:rPr>
        <w:t>Kotler, Phillip, (2003). Marketing Management The Millenium Edition, 11th edition.</w:t>
      </w:r>
      <w:r>
        <w:rPr>
          <w:color w:val="000000" w:themeColor="text1"/>
          <w:sz w:val="22"/>
          <w:szCs w:val="22"/>
          <w:lang w:val="id-ID"/>
        </w:rPr>
        <w:t xml:space="preserve"> </w:t>
      </w:r>
      <w:r w:rsidRPr="009516FA">
        <w:rPr>
          <w:color w:val="000000" w:themeColor="text1"/>
          <w:sz w:val="22"/>
          <w:szCs w:val="22"/>
          <w:lang w:val="id-ID"/>
        </w:rPr>
        <w:t>Upper Saddle River, NJ: Prentice Hall.</w:t>
      </w:r>
    </w:p>
    <w:p w14:paraId="72D05FBF" w14:textId="604D2E26" w:rsidR="009516FA" w:rsidRPr="009516FA" w:rsidRDefault="009516FA" w:rsidP="001A6702">
      <w:pPr>
        <w:adjustRightInd w:val="0"/>
        <w:spacing w:line="276" w:lineRule="auto"/>
        <w:ind w:left="720" w:right="114" w:hanging="720"/>
        <w:jc w:val="both"/>
        <w:rPr>
          <w:color w:val="000000" w:themeColor="text1"/>
          <w:sz w:val="22"/>
          <w:szCs w:val="22"/>
          <w:lang w:val="id-ID"/>
        </w:rPr>
      </w:pPr>
      <w:r w:rsidRPr="009516FA">
        <w:rPr>
          <w:color w:val="000000" w:themeColor="text1"/>
          <w:sz w:val="22"/>
          <w:szCs w:val="22"/>
          <w:lang w:val="id-ID"/>
        </w:rPr>
        <w:t>Kotler, P. and Keller, K. (2007). Manajemen Pemasaran, Edisi 12, Jilid 1 dan 2.</w:t>
      </w:r>
      <w:r>
        <w:rPr>
          <w:color w:val="000000" w:themeColor="text1"/>
          <w:sz w:val="22"/>
          <w:szCs w:val="22"/>
          <w:lang w:val="id-ID"/>
        </w:rPr>
        <w:t xml:space="preserve"> </w:t>
      </w:r>
      <w:r w:rsidRPr="009516FA">
        <w:rPr>
          <w:color w:val="000000" w:themeColor="text1"/>
          <w:sz w:val="22"/>
          <w:szCs w:val="22"/>
          <w:lang w:val="id-ID"/>
        </w:rPr>
        <w:t>Terjemahan: Drs. Benyamin Molan, Jakarta: Indeks.</w:t>
      </w:r>
      <w:r>
        <w:rPr>
          <w:color w:val="000000" w:themeColor="text1"/>
          <w:sz w:val="22"/>
          <w:szCs w:val="22"/>
          <w:lang w:val="id-ID"/>
        </w:rPr>
        <w:t xml:space="preserve"> </w:t>
      </w:r>
    </w:p>
    <w:p w14:paraId="014107B6" w14:textId="0AB331A6" w:rsidR="009516FA" w:rsidRPr="009516FA" w:rsidRDefault="009516FA" w:rsidP="001A6702">
      <w:pPr>
        <w:adjustRightInd w:val="0"/>
        <w:spacing w:line="276" w:lineRule="auto"/>
        <w:ind w:left="720" w:right="114" w:hanging="720"/>
        <w:jc w:val="both"/>
        <w:rPr>
          <w:color w:val="000000" w:themeColor="text1"/>
          <w:sz w:val="22"/>
          <w:szCs w:val="22"/>
          <w:lang w:val="id-ID"/>
        </w:rPr>
      </w:pPr>
      <w:r w:rsidRPr="009516FA">
        <w:rPr>
          <w:color w:val="000000" w:themeColor="text1"/>
          <w:sz w:val="22"/>
          <w:szCs w:val="22"/>
          <w:lang w:val="id-ID"/>
        </w:rPr>
        <w:t>Kotler, Philip dan Kevin Lane Keller. 2008. Manajemen Pemasaran. Jilid 1. Jakarta:</w:t>
      </w:r>
      <w:r w:rsidR="006A62CB">
        <w:rPr>
          <w:color w:val="000000" w:themeColor="text1"/>
          <w:sz w:val="22"/>
          <w:szCs w:val="22"/>
          <w:lang w:val="id-ID"/>
        </w:rPr>
        <w:t xml:space="preserve"> </w:t>
      </w:r>
      <w:r w:rsidRPr="009516FA">
        <w:rPr>
          <w:color w:val="000000" w:themeColor="text1"/>
          <w:sz w:val="22"/>
          <w:szCs w:val="22"/>
          <w:lang w:val="id-ID"/>
        </w:rPr>
        <w:t>Erlangga.</w:t>
      </w:r>
    </w:p>
    <w:p w14:paraId="1DB639F5" w14:textId="72EE6063" w:rsidR="009516FA" w:rsidRPr="009516FA" w:rsidRDefault="009516FA" w:rsidP="001A6702">
      <w:pPr>
        <w:adjustRightInd w:val="0"/>
        <w:spacing w:line="276" w:lineRule="auto"/>
        <w:ind w:left="720" w:right="114" w:hanging="720"/>
        <w:jc w:val="both"/>
        <w:rPr>
          <w:color w:val="000000" w:themeColor="text1"/>
          <w:sz w:val="22"/>
          <w:szCs w:val="22"/>
          <w:lang w:val="id-ID"/>
        </w:rPr>
      </w:pPr>
      <w:r w:rsidRPr="009516FA">
        <w:rPr>
          <w:color w:val="000000" w:themeColor="text1"/>
          <w:sz w:val="22"/>
          <w:szCs w:val="22"/>
          <w:lang w:val="id-ID"/>
        </w:rPr>
        <w:t>Kotler, P. &amp; Armstrong, G. (2018). Principles of Marketing (17th ed.). United Kingdom:</w:t>
      </w:r>
      <w:r w:rsidR="006A62CB">
        <w:rPr>
          <w:color w:val="000000" w:themeColor="text1"/>
          <w:sz w:val="22"/>
          <w:szCs w:val="22"/>
          <w:lang w:val="id-ID"/>
        </w:rPr>
        <w:t xml:space="preserve"> </w:t>
      </w:r>
      <w:r w:rsidRPr="009516FA">
        <w:rPr>
          <w:color w:val="000000" w:themeColor="text1"/>
          <w:sz w:val="22"/>
          <w:szCs w:val="22"/>
          <w:lang w:val="id-ID"/>
        </w:rPr>
        <w:t>Pearson.</w:t>
      </w:r>
    </w:p>
    <w:p w14:paraId="1A46DF33" w14:textId="51A067E1" w:rsidR="009516FA" w:rsidRPr="009516FA" w:rsidRDefault="009516FA" w:rsidP="001A6702">
      <w:pPr>
        <w:adjustRightInd w:val="0"/>
        <w:spacing w:line="276" w:lineRule="auto"/>
        <w:ind w:left="720" w:right="114" w:hanging="720"/>
        <w:jc w:val="both"/>
        <w:rPr>
          <w:color w:val="000000" w:themeColor="text1"/>
          <w:sz w:val="22"/>
          <w:szCs w:val="22"/>
          <w:lang w:val="id-ID"/>
        </w:rPr>
      </w:pPr>
      <w:r w:rsidRPr="009516FA">
        <w:rPr>
          <w:color w:val="000000" w:themeColor="text1"/>
          <w:sz w:val="22"/>
          <w:szCs w:val="22"/>
          <w:lang w:val="id-ID"/>
        </w:rPr>
        <w:t>Liew, Yean Sien. 2015. Faktor-Faktor Yang Mempengaruhi Minat Beli Konsumen</w:t>
      </w:r>
      <w:r w:rsidR="006A62CB">
        <w:rPr>
          <w:color w:val="000000" w:themeColor="text1"/>
          <w:sz w:val="22"/>
          <w:szCs w:val="22"/>
          <w:lang w:val="id-ID"/>
        </w:rPr>
        <w:t xml:space="preserve"> </w:t>
      </w:r>
      <w:r w:rsidRPr="009516FA">
        <w:rPr>
          <w:color w:val="000000" w:themeColor="text1"/>
          <w:sz w:val="22"/>
          <w:szCs w:val="22"/>
          <w:lang w:val="id-ID"/>
        </w:rPr>
        <w:t>Terhadap Online Group Buying Di Malaysia. Ph.D. Disertasi, Fakultas Akuntansi</w:t>
      </w:r>
      <w:r w:rsidR="006A62CB">
        <w:rPr>
          <w:color w:val="000000" w:themeColor="text1"/>
          <w:sz w:val="22"/>
          <w:szCs w:val="22"/>
          <w:lang w:val="id-ID"/>
        </w:rPr>
        <w:t xml:space="preserve"> </w:t>
      </w:r>
      <w:r w:rsidRPr="009516FA">
        <w:rPr>
          <w:color w:val="000000" w:themeColor="text1"/>
          <w:sz w:val="22"/>
          <w:szCs w:val="22"/>
          <w:lang w:val="id-ID"/>
        </w:rPr>
        <w:t>dan Manajemen, Universitas Tuanku Abdul Rahman, Kampar, Malaysia,</w:t>
      </w:r>
      <w:r w:rsidR="006A62CB">
        <w:rPr>
          <w:color w:val="000000" w:themeColor="text1"/>
          <w:sz w:val="22"/>
          <w:szCs w:val="22"/>
          <w:lang w:val="id-ID"/>
        </w:rPr>
        <w:t xml:space="preserve"> </w:t>
      </w:r>
      <w:r w:rsidRPr="009516FA">
        <w:rPr>
          <w:color w:val="000000" w:themeColor="text1"/>
          <w:sz w:val="22"/>
          <w:szCs w:val="22"/>
          <w:lang w:val="id-ID"/>
        </w:rPr>
        <w:t>Desember.</w:t>
      </w:r>
    </w:p>
    <w:p w14:paraId="0C55001E" w14:textId="77777777" w:rsidR="009516FA" w:rsidRPr="009516FA" w:rsidRDefault="009516FA" w:rsidP="001A6702">
      <w:pPr>
        <w:adjustRightInd w:val="0"/>
        <w:spacing w:line="276" w:lineRule="auto"/>
        <w:ind w:left="720" w:right="114" w:hanging="720"/>
        <w:jc w:val="both"/>
        <w:rPr>
          <w:color w:val="000000" w:themeColor="text1"/>
          <w:sz w:val="22"/>
          <w:szCs w:val="22"/>
          <w:lang w:val="id-ID"/>
        </w:rPr>
      </w:pPr>
      <w:r w:rsidRPr="009516FA">
        <w:rPr>
          <w:color w:val="000000" w:themeColor="text1"/>
          <w:sz w:val="22"/>
          <w:szCs w:val="22"/>
          <w:lang w:val="id-ID"/>
        </w:rPr>
        <w:lastRenderedPageBreak/>
        <w:t>Priyatno, D. (2018). SPSS: panduan mudah olah data bagi mahasiswa dan umum. Andi.</w:t>
      </w:r>
    </w:p>
    <w:p w14:paraId="6CF3A503" w14:textId="4910639F" w:rsidR="009516FA" w:rsidRPr="009516FA" w:rsidRDefault="009516FA" w:rsidP="001A6702">
      <w:pPr>
        <w:adjustRightInd w:val="0"/>
        <w:spacing w:line="276" w:lineRule="auto"/>
        <w:ind w:left="720" w:right="114" w:hanging="720"/>
        <w:jc w:val="both"/>
        <w:rPr>
          <w:color w:val="000000" w:themeColor="text1"/>
          <w:sz w:val="22"/>
          <w:szCs w:val="22"/>
          <w:lang w:val="id-ID"/>
        </w:rPr>
      </w:pPr>
      <w:r w:rsidRPr="009516FA">
        <w:rPr>
          <w:color w:val="000000" w:themeColor="text1"/>
          <w:sz w:val="22"/>
          <w:szCs w:val="22"/>
          <w:lang w:val="id-ID"/>
        </w:rPr>
        <w:t>Rothenberger, S. Fairness through transparency: The influence of price transparency on</w:t>
      </w:r>
      <w:r w:rsidR="006A62CB">
        <w:rPr>
          <w:color w:val="000000" w:themeColor="text1"/>
          <w:sz w:val="22"/>
          <w:szCs w:val="22"/>
          <w:lang w:val="id-ID"/>
        </w:rPr>
        <w:t xml:space="preserve"> </w:t>
      </w:r>
      <w:r w:rsidRPr="009516FA">
        <w:rPr>
          <w:color w:val="000000" w:themeColor="text1"/>
          <w:sz w:val="22"/>
          <w:szCs w:val="22"/>
          <w:lang w:val="id-ID"/>
        </w:rPr>
        <w:t>consumer perceptions of price fairness. Work. Pap. CEB 2015, 15, 1-37.</w:t>
      </w:r>
    </w:p>
    <w:p w14:paraId="5A0E4BB7" w14:textId="77777777" w:rsidR="009516FA" w:rsidRPr="009516FA" w:rsidRDefault="009516FA" w:rsidP="001A6702">
      <w:pPr>
        <w:adjustRightInd w:val="0"/>
        <w:spacing w:line="276" w:lineRule="auto"/>
        <w:ind w:left="720" w:right="114" w:hanging="720"/>
        <w:jc w:val="both"/>
        <w:rPr>
          <w:color w:val="000000" w:themeColor="text1"/>
          <w:sz w:val="22"/>
          <w:szCs w:val="22"/>
          <w:lang w:val="id-ID"/>
        </w:rPr>
      </w:pPr>
      <w:r w:rsidRPr="009516FA">
        <w:rPr>
          <w:color w:val="000000" w:themeColor="text1"/>
          <w:sz w:val="22"/>
          <w:szCs w:val="22"/>
          <w:lang w:val="id-ID"/>
        </w:rPr>
        <w:t>Sahir, S. H. (2021). Metodologi Penelitian. Jogjakarta: KBM Indonesia.</w:t>
      </w:r>
    </w:p>
    <w:p w14:paraId="2BECDE7F" w14:textId="4EE8D925" w:rsidR="009516FA" w:rsidRDefault="009516FA" w:rsidP="001A6702">
      <w:pPr>
        <w:adjustRightInd w:val="0"/>
        <w:spacing w:line="276" w:lineRule="auto"/>
        <w:ind w:left="720" w:right="114" w:hanging="720"/>
        <w:jc w:val="both"/>
        <w:rPr>
          <w:color w:val="000000" w:themeColor="text1"/>
          <w:sz w:val="22"/>
          <w:szCs w:val="22"/>
          <w:lang w:val="id-ID"/>
        </w:rPr>
      </w:pPr>
      <w:r w:rsidRPr="009516FA">
        <w:rPr>
          <w:color w:val="000000" w:themeColor="text1"/>
          <w:sz w:val="22"/>
          <w:szCs w:val="22"/>
          <w:lang w:val="id-ID"/>
        </w:rPr>
        <w:t>Sugiyono. 2016. Metode Penelitian Administrasi Dilengkapi Dengan Metode R&amp;D.</w:t>
      </w:r>
      <w:r w:rsidR="006A62CB">
        <w:rPr>
          <w:color w:val="000000" w:themeColor="text1"/>
          <w:sz w:val="22"/>
          <w:szCs w:val="22"/>
          <w:lang w:val="id-ID"/>
        </w:rPr>
        <w:t xml:space="preserve"> </w:t>
      </w:r>
      <w:r w:rsidRPr="009516FA">
        <w:rPr>
          <w:color w:val="000000" w:themeColor="text1"/>
          <w:sz w:val="22"/>
          <w:szCs w:val="22"/>
          <w:lang w:val="id-ID"/>
        </w:rPr>
        <w:t>Cetakan Kedua Puluh Tiga. Bandung: Alfabeta.</w:t>
      </w:r>
    </w:p>
    <w:p w14:paraId="2E7870C5" w14:textId="6D3905B2" w:rsidR="002872D0" w:rsidRPr="009516FA" w:rsidRDefault="002872D0" w:rsidP="002872D0">
      <w:pPr>
        <w:adjustRightInd w:val="0"/>
        <w:spacing w:line="276" w:lineRule="auto"/>
        <w:ind w:left="720" w:right="114" w:hanging="720"/>
        <w:jc w:val="both"/>
        <w:rPr>
          <w:color w:val="000000" w:themeColor="text1"/>
          <w:sz w:val="22"/>
          <w:szCs w:val="22"/>
          <w:lang w:val="id-ID"/>
        </w:rPr>
      </w:pPr>
      <w:proofErr w:type="spellStart"/>
      <w:r w:rsidRPr="002872D0">
        <w:rPr>
          <w:color w:val="000000" w:themeColor="text1"/>
          <w:sz w:val="22"/>
          <w:szCs w:val="22"/>
        </w:rPr>
        <w:t>Tjiptono</w:t>
      </w:r>
      <w:proofErr w:type="spellEnd"/>
      <w:r w:rsidRPr="002872D0">
        <w:rPr>
          <w:color w:val="000000" w:themeColor="text1"/>
          <w:sz w:val="22"/>
          <w:szCs w:val="22"/>
        </w:rPr>
        <w:t xml:space="preserve">. (2019). Strategi </w:t>
      </w:r>
      <w:proofErr w:type="spellStart"/>
      <w:r w:rsidRPr="002872D0">
        <w:rPr>
          <w:color w:val="000000" w:themeColor="text1"/>
          <w:sz w:val="22"/>
          <w:szCs w:val="22"/>
        </w:rPr>
        <w:t>Pemasaran</w:t>
      </w:r>
      <w:proofErr w:type="spellEnd"/>
      <w:r w:rsidRPr="002872D0">
        <w:rPr>
          <w:color w:val="000000" w:themeColor="text1"/>
          <w:sz w:val="22"/>
          <w:szCs w:val="22"/>
        </w:rPr>
        <w:t xml:space="preserve"> </w:t>
      </w:r>
      <w:proofErr w:type="spellStart"/>
      <w:r w:rsidRPr="002872D0">
        <w:rPr>
          <w:color w:val="000000" w:themeColor="text1"/>
          <w:sz w:val="22"/>
          <w:szCs w:val="22"/>
        </w:rPr>
        <w:t>Prinsip</w:t>
      </w:r>
      <w:proofErr w:type="spellEnd"/>
      <w:r w:rsidRPr="002872D0">
        <w:rPr>
          <w:color w:val="000000" w:themeColor="text1"/>
          <w:sz w:val="22"/>
          <w:szCs w:val="22"/>
        </w:rPr>
        <w:t xml:space="preserve"> &amp; </w:t>
      </w:r>
      <w:proofErr w:type="spellStart"/>
      <w:r w:rsidRPr="002872D0">
        <w:rPr>
          <w:color w:val="000000" w:themeColor="text1"/>
          <w:sz w:val="22"/>
          <w:szCs w:val="22"/>
        </w:rPr>
        <w:t>Penerapan</w:t>
      </w:r>
      <w:proofErr w:type="spellEnd"/>
      <w:r>
        <w:rPr>
          <w:color w:val="000000" w:themeColor="text1"/>
          <w:sz w:val="22"/>
          <w:szCs w:val="22"/>
        </w:rPr>
        <w:t xml:space="preserve"> </w:t>
      </w:r>
      <w:r w:rsidRPr="002872D0">
        <w:rPr>
          <w:color w:val="000000" w:themeColor="text1"/>
          <w:sz w:val="22"/>
          <w:szCs w:val="22"/>
        </w:rPr>
        <w:t>(</w:t>
      </w:r>
      <w:proofErr w:type="spellStart"/>
      <w:r w:rsidRPr="002872D0">
        <w:rPr>
          <w:color w:val="000000" w:themeColor="text1"/>
          <w:sz w:val="22"/>
          <w:szCs w:val="22"/>
        </w:rPr>
        <w:t>Edisi</w:t>
      </w:r>
      <w:proofErr w:type="spellEnd"/>
      <w:r w:rsidRPr="002872D0">
        <w:rPr>
          <w:color w:val="000000" w:themeColor="text1"/>
          <w:sz w:val="22"/>
          <w:szCs w:val="22"/>
        </w:rPr>
        <w:t xml:space="preserve"> 1). Andi.</w:t>
      </w:r>
    </w:p>
    <w:p w14:paraId="32D26CAD" w14:textId="12B297AF" w:rsidR="009516FA" w:rsidRPr="009516FA" w:rsidRDefault="009516FA" w:rsidP="001A6702">
      <w:pPr>
        <w:adjustRightInd w:val="0"/>
        <w:spacing w:line="276" w:lineRule="auto"/>
        <w:ind w:left="720" w:right="114" w:hanging="720"/>
        <w:jc w:val="both"/>
        <w:rPr>
          <w:color w:val="000000" w:themeColor="text1"/>
          <w:sz w:val="22"/>
          <w:szCs w:val="22"/>
          <w:lang w:val="id-ID"/>
        </w:rPr>
      </w:pPr>
      <w:r w:rsidRPr="009516FA">
        <w:rPr>
          <w:color w:val="000000" w:themeColor="text1"/>
          <w:sz w:val="22"/>
          <w:szCs w:val="22"/>
          <w:lang w:val="id-ID"/>
        </w:rPr>
        <w:t>Yang, Lusi, dan Mao Mao. 2014. Anteseden Perilaku Group Buying Online: Dari</w:t>
      </w:r>
      <w:r w:rsidR="006A62CB">
        <w:rPr>
          <w:color w:val="000000" w:themeColor="text1"/>
          <w:sz w:val="22"/>
          <w:szCs w:val="22"/>
          <w:lang w:val="id-ID"/>
        </w:rPr>
        <w:t xml:space="preserve"> </w:t>
      </w:r>
      <w:r w:rsidRPr="009516FA">
        <w:rPr>
          <w:color w:val="000000" w:themeColor="text1"/>
          <w:sz w:val="22"/>
          <w:szCs w:val="22"/>
          <w:lang w:val="id-ID"/>
        </w:rPr>
        <w:t>Perspektif Price Leverage dan Crowd Effect. Chengdu: PACIS.</w:t>
      </w:r>
    </w:p>
    <w:p w14:paraId="17960A29" w14:textId="77777777" w:rsidR="006A62CB" w:rsidRDefault="009516FA" w:rsidP="001A6702">
      <w:pPr>
        <w:adjustRightInd w:val="0"/>
        <w:spacing w:line="276" w:lineRule="auto"/>
        <w:ind w:left="720" w:right="114" w:hanging="720"/>
        <w:jc w:val="both"/>
        <w:rPr>
          <w:color w:val="000000" w:themeColor="text1"/>
          <w:sz w:val="22"/>
          <w:szCs w:val="22"/>
          <w:lang w:val="id-ID"/>
        </w:rPr>
      </w:pPr>
      <w:r w:rsidRPr="009516FA">
        <w:rPr>
          <w:color w:val="000000" w:themeColor="text1"/>
          <w:sz w:val="22"/>
          <w:szCs w:val="22"/>
          <w:lang w:val="id-ID"/>
        </w:rPr>
        <w:t>Zeithaml, V.A. Bitner, Mary J. Gremler, Dwayne D. (2003), Service Marketing</w:t>
      </w:r>
      <w:r w:rsidR="006A62CB">
        <w:rPr>
          <w:color w:val="000000" w:themeColor="text1"/>
          <w:sz w:val="22"/>
          <w:szCs w:val="22"/>
          <w:lang w:val="id-ID"/>
        </w:rPr>
        <w:t xml:space="preserve"> </w:t>
      </w:r>
      <w:r w:rsidRPr="009516FA">
        <w:rPr>
          <w:color w:val="000000" w:themeColor="text1"/>
          <w:sz w:val="22"/>
          <w:szCs w:val="22"/>
          <w:lang w:val="id-ID"/>
        </w:rPr>
        <w:t>Integrating Customer Focus Across the Firm, International Edition, 3th Editon.</w:t>
      </w:r>
      <w:r w:rsidR="006A62CB">
        <w:rPr>
          <w:color w:val="000000" w:themeColor="text1"/>
          <w:sz w:val="22"/>
          <w:szCs w:val="22"/>
          <w:lang w:val="id-ID"/>
        </w:rPr>
        <w:t xml:space="preserve"> </w:t>
      </w:r>
      <w:r w:rsidRPr="009516FA">
        <w:rPr>
          <w:color w:val="000000" w:themeColor="text1"/>
          <w:sz w:val="22"/>
          <w:szCs w:val="22"/>
          <w:lang w:val="id-ID"/>
        </w:rPr>
        <w:t>New York: Mc Graw Hill Companies. Inc.</w:t>
      </w:r>
    </w:p>
    <w:p w14:paraId="7DB79A3B" w14:textId="77777777" w:rsidR="006A62CB" w:rsidRDefault="006A62CB" w:rsidP="006A62CB">
      <w:pPr>
        <w:adjustRightInd w:val="0"/>
        <w:spacing w:line="276" w:lineRule="auto"/>
        <w:ind w:left="567" w:right="114" w:hanging="567"/>
        <w:jc w:val="both"/>
        <w:rPr>
          <w:color w:val="000000" w:themeColor="text1"/>
          <w:sz w:val="22"/>
          <w:szCs w:val="22"/>
          <w:lang w:val="id-ID"/>
        </w:rPr>
      </w:pPr>
    </w:p>
    <w:p w14:paraId="68342C03" w14:textId="672117E2" w:rsidR="002D6DA9" w:rsidRPr="00684B22" w:rsidRDefault="002D6DA9" w:rsidP="00684B22">
      <w:pPr>
        <w:adjustRightInd w:val="0"/>
        <w:ind w:right="114"/>
        <w:jc w:val="both"/>
        <w:rPr>
          <w:rFonts w:asciiTheme="majorBidi" w:hAnsiTheme="majorBidi" w:cstheme="majorBidi"/>
          <w:b/>
          <w:bCs/>
        </w:rPr>
      </w:pPr>
    </w:p>
    <w:sectPr w:rsidR="002D6DA9" w:rsidRPr="00684B22" w:rsidSect="009742BF">
      <w:headerReference w:type="even" r:id="rId14"/>
      <w:headerReference w:type="default" r:id="rId15"/>
      <w:footerReference w:type="even" r:id="rId16"/>
      <w:footerReference w:type="default" r:id="rId17"/>
      <w:headerReference w:type="first" r:id="rId18"/>
      <w:footerReference w:type="first" r:id="rId19"/>
      <w:pgSz w:w="11907" w:h="16840"/>
      <w:pgMar w:top="1701" w:right="1276" w:bottom="1418" w:left="1701" w:header="924" w:footer="1134" w:gutter="0"/>
      <w:pgNumType w:start="49"/>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060D792" w14:textId="77777777" w:rsidR="00DE7C97" w:rsidRDefault="00DE7C97">
      <w:r>
        <w:separator/>
      </w:r>
    </w:p>
  </w:endnote>
  <w:endnote w:type="continuationSeparator" w:id="0">
    <w:p w14:paraId="33487D9C" w14:textId="77777777" w:rsidR="00DE7C97" w:rsidRDefault="00DE7C9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raditional Arabic">
    <w:charset w:val="B2"/>
    <w:family w:val="roman"/>
    <w:pitch w:val="variable"/>
    <w:sig w:usb0="00002003" w:usb1="80000000" w:usb2="00000008" w:usb3="00000000" w:csb0="00000041" w:csb1="00000000"/>
  </w:font>
  <w:font w:name="Courier New">
    <w:panose1 w:val="02070309020205020404"/>
    <w:charset w:val="00"/>
    <w:family w:val="modern"/>
    <w:pitch w:val="fixed"/>
    <w:sig w:usb0="E0002EFF" w:usb1="C0007843" w:usb2="00000009" w:usb3="00000000" w:csb0="000001FF" w:csb1="00000000"/>
  </w:font>
  <w:font w:name="BatangChe">
    <w:charset w:val="81"/>
    <w:family w:val="modern"/>
    <w:pitch w:val="fixed"/>
    <w:sig w:usb0="B00002AF" w:usb1="69D77CFB" w:usb2="00000030" w:usb3="00000000" w:csb0="0008009F" w:csb1="00000000"/>
  </w:font>
  <w:font w:name="Palatino">
    <w:charset w:val="4D"/>
    <w:family w:val="auto"/>
    <w:pitch w:val="variable"/>
    <w:sig w:usb0="A00002FF" w:usb1="7800205A" w:usb2="14600000" w:usb3="00000000" w:csb0="00000193" w:csb1="00000000"/>
  </w:font>
  <w:font w:name="MS Mincho">
    <w:altName w:val="ＭＳ 明朝"/>
    <w:panose1 w:val="02020609040205080304"/>
    <w:charset w:val="80"/>
    <w:family w:val="modern"/>
    <w:pitch w:val="fixed"/>
    <w:sig w:usb0="E00002FF" w:usb1="6AC7FDFB" w:usb2="08000012" w:usb3="00000000" w:csb0="0002009F" w:csb1="00000000"/>
  </w:font>
  <w:font w:name="Angsana New">
    <w:panose1 w:val="02020603050405020304"/>
    <w:charset w:val="DE"/>
    <w:family w:val="roman"/>
    <w:pitch w:val="variable"/>
    <w:sig w:usb0="81000003" w:usb1="00000000" w:usb2="00000000" w:usb3="00000000" w:csb0="00010001" w:csb1="00000000"/>
  </w:font>
  <w:font w:name="Batang">
    <w:altName w:val="바탕"/>
    <w:panose1 w:val="02030600000101010101"/>
    <w:charset w:val="81"/>
    <w:family w:val="auto"/>
    <w:notTrueType/>
    <w:pitch w:val="fixed"/>
    <w:sig w:usb0="00000001" w:usb1="09060000" w:usb2="00000010" w:usb3="00000000" w:csb0="0008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NimbusRomNo9L-Medi">
    <w:altName w:val="Cambria"/>
    <w:panose1 w:val="00000000000000000000"/>
    <w:charset w:val="00"/>
    <w:family w:val="roman"/>
    <w:notTrueType/>
    <w:pitch w:val="default"/>
  </w:font>
  <w:font w:name="NimbusRomNo9L-Regu">
    <w:altName w:val="Cambria"/>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 w:name="Wingdings">
    <w:panose1 w:val="05000000000000000000"/>
    <w:charset w:val="02"/>
    <w:family w:val="auto"/>
    <w:pitch w:val="variable"/>
    <w:sig w:usb0="00000000" w:usb1="10000000" w:usb2="00000000" w:usb3="00000000" w:csb0="80000000"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CC38199" w14:textId="49CCB434" w:rsidR="002D6DA9" w:rsidRPr="00C526B5" w:rsidRDefault="00C526B5" w:rsidP="00C526B5">
    <w:pPr>
      <w:pStyle w:val="Header"/>
      <w:tabs>
        <w:tab w:val="left" w:pos="2992"/>
      </w:tabs>
      <w:spacing w:before="240"/>
      <w:rPr>
        <w:noProof/>
        <w:lang w:val="id-ID"/>
      </w:rPr>
    </w:pPr>
    <w:r>
      <w:rPr>
        <w:noProof/>
      </w:rPr>
      <mc:AlternateContent>
        <mc:Choice Requires="wps">
          <w:drawing>
            <wp:anchor distT="0" distB="0" distL="114300" distR="114300" simplePos="0" relativeHeight="251666432" behindDoc="0" locked="0" layoutInCell="1" allowOverlap="1" wp14:anchorId="7D2ACA62" wp14:editId="6DA305D0">
              <wp:simplePos x="0" y="0"/>
              <wp:positionH relativeFrom="column">
                <wp:posOffset>-12065</wp:posOffset>
              </wp:positionH>
              <wp:positionV relativeFrom="paragraph">
                <wp:posOffset>145415</wp:posOffset>
              </wp:positionV>
              <wp:extent cx="5580380" cy="0"/>
              <wp:effectExtent l="6985" t="12065" r="13335" b="6985"/>
              <wp:wrapNone/>
              <wp:docPr id="2"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80380" cy="0"/>
                      </a:xfrm>
                      <a:prstGeom prst="line">
                        <a:avLst/>
                      </a:prstGeom>
                      <a:noFill/>
                      <a:ln w="9525">
                        <a:solidFill>
                          <a:srgbClr val="000000"/>
                        </a:solidFill>
                        <a:round/>
                      </a:ln>
                    </wps:spPr>
                    <wps:bodyPr/>
                  </wps:wsp>
                </a:graphicData>
              </a:graphic>
            </wp:anchor>
          </w:drawing>
        </mc:Choice>
        <mc:Fallback>
          <w:pict>
            <v:line w14:anchorId="46DB8D44" id="Line 3" o:spid="_x0000_s1026" style="position:absolute;z-index:251666432;visibility:visible;mso-wrap-style:square;mso-wrap-distance-left:9pt;mso-wrap-distance-top:0;mso-wrap-distance-right:9pt;mso-wrap-distance-bottom:0;mso-position-horizontal:absolute;mso-position-horizontal-relative:text;mso-position-vertical:absolute;mso-position-vertical-relative:text" from="-.95pt,11.45pt" to="438.45pt,1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"/>
          </w:pict>
        </mc:Fallback>
      </mc:AlternateContent>
    </w:r>
    <w:r w:rsidRPr="00F172DF">
      <w:rPr>
        <w:noProof/>
        <w:lang w:val="id-ID"/>
      </w:rPr>
      <w:t>International Conference on Islamic Economics Community Services (ICIECS)</w:t>
    </w:r>
    <w:r>
      <w:rPr>
        <w:noProof/>
        <w:lang w:val="id-ID"/>
      </w:rPr>
      <w:t xml:space="preserve"> </w:t>
    </w:r>
    <w:r>
      <w:t xml:space="preserve">2023:  </w:t>
    </w:r>
    <w:r w:rsidR="009742BF">
      <w:t>49</w:t>
    </w:r>
    <w:r>
      <w:t xml:space="preserve"> - </w:t>
    </w:r>
    <w:r w:rsidR="009742BF">
      <w:t>54</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269294A" w14:textId="268496FD" w:rsidR="002D6DA9" w:rsidRDefault="004A29F5" w:rsidP="00BA0BE3">
    <w:pPr>
      <w:pStyle w:val="Footer"/>
      <w:pBdr>
        <w:top w:val="single" w:sz="4" w:space="1" w:color="auto"/>
      </w:pBdr>
      <w:jc w:val="right"/>
      <w:rPr>
        <w:i/>
      </w:rPr>
    </w:pPr>
    <w:r w:rsidRPr="004A29F5">
      <w:rPr>
        <w:b/>
        <w:bCs/>
        <w:i/>
        <w:iCs/>
      </w:rPr>
      <w:t xml:space="preserve">Training about Price Perception Optimization Strategy to Increase Consumer Satisfaction of Mie </w:t>
    </w:r>
    <w:proofErr w:type="spellStart"/>
    <w:r w:rsidRPr="004A29F5">
      <w:rPr>
        <w:b/>
        <w:bCs/>
        <w:i/>
        <w:iCs/>
      </w:rPr>
      <w:t>Gacoan</w:t>
    </w:r>
    <w:proofErr w:type="spellEnd"/>
    <w:r w:rsidRPr="004A29F5">
      <w:rPr>
        <w:b/>
        <w:bCs/>
        <w:i/>
        <w:iCs/>
      </w:rPr>
      <w:t xml:space="preserve"> among Students</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222B2DD" w14:textId="073EA895" w:rsidR="002D6DA9" w:rsidRPr="00C526B5" w:rsidRDefault="00C526B5" w:rsidP="00C526B5">
    <w:pPr>
      <w:pStyle w:val="Footer"/>
      <w:pBdr>
        <w:top w:val="single" w:sz="4" w:space="1" w:color="auto"/>
      </w:pBdr>
      <w:spacing w:before="240"/>
      <w:rPr>
        <w:i/>
        <w:szCs w:val="18"/>
      </w:rPr>
    </w:pPr>
    <w:r>
      <w:rPr>
        <w:b/>
        <w:i/>
        <w:szCs w:val="18"/>
      </w:rPr>
      <w:t>Journal homepage</w:t>
    </w:r>
    <w:r>
      <w:rPr>
        <w:i/>
        <w:szCs w:val="18"/>
      </w:rPr>
      <w:t xml:space="preserve">: </w:t>
    </w:r>
    <w:r w:rsidRPr="00E4486C">
      <w:rPr>
        <w:rStyle w:val="Hyperlink"/>
        <w:i/>
        <w:szCs w:val="18"/>
        <w:lang w:val="zh-CN"/>
      </w:rPr>
      <w:t>https://jurnal.uinsu.ac.id/index.php/ICIECS</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EB7A7C8" w14:textId="77777777" w:rsidR="00DE7C97" w:rsidRDefault="00DE7C97">
      <w:r>
        <w:separator/>
      </w:r>
    </w:p>
  </w:footnote>
  <w:footnote w:type="continuationSeparator" w:id="0">
    <w:p w14:paraId="7805C171" w14:textId="77777777" w:rsidR="00DE7C97" w:rsidRDefault="00DE7C9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7074275" w14:textId="77777777" w:rsidR="002D6DA9" w:rsidRDefault="00F84DE2">
    <w:pPr>
      <w:pStyle w:val="Header"/>
      <w:framePr w:wrap="around" w:vAnchor="text" w:hAnchor="margin" w:xAlign="outside" w:y="1"/>
      <w:rPr>
        <w:rStyle w:val="PageNumber"/>
      </w:rPr>
    </w:pPr>
    <w:r>
      <w:rPr>
        <w:rStyle w:val="PageNumber"/>
      </w:rPr>
      <w:fldChar w:fldCharType="begin"/>
    </w:r>
    <w:r>
      <w:rPr>
        <w:rStyle w:val="PageNumber"/>
      </w:rPr>
      <w:instrText xml:space="preserve">PAGE  </w:instrText>
    </w:r>
    <w:r>
      <w:rPr>
        <w:rStyle w:val="PageNumber"/>
      </w:rPr>
      <w:fldChar w:fldCharType="separate"/>
    </w:r>
    <w:r w:rsidR="00684B22">
      <w:rPr>
        <w:rStyle w:val="PageNumber"/>
        <w:noProof/>
      </w:rPr>
      <w:t>6</w:t>
    </w:r>
    <w:r>
      <w:rPr>
        <w:rStyle w:val="PageNumber"/>
      </w:rPr>
      <w:fldChar w:fldCharType="end"/>
    </w:r>
  </w:p>
  <w:p w14:paraId="6C8D86D3" w14:textId="39F98D16" w:rsidR="002D6DA9" w:rsidRDefault="00F84DE2">
    <w:pPr>
      <w:pStyle w:val="Header"/>
      <w:tabs>
        <w:tab w:val="clear" w:pos="4320"/>
        <w:tab w:val="clear" w:pos="8640"/>
        <w:tab w:val="right" w:pos="567"/>
        <w:tab w:val="left" w:pos="3405"/>
        <w:tab w:val="right" w:pos="8789"/>
      </w:tabs>
      <w:spacing w:after="240"/>
    </w:pPr>
    <w:r>
      <w:rPr>
        <w:noProof/>
      </w:rPr>
      <mc:AlternateContent>
        <mc:Choice Requires="wps">
          <w:drawing>
            <wp:anchor distT="0" distB="0" distL="114300" distR="114300" simplePos="0" relativeHeight="251659264" behindDoc="0" locked="0" layoutInCell="1" allowOverlap="1" wp14:anchorId="035CD0C5" wp14:editId="1AC1B650">
              <wp:simplePos x="0" y="0"/>
              <wp:positionH relativeFrom="column">
                <wp:posOffset>23495</wp:posOffset>
              </wp:positionH>
              <wp:positionV relativeFrom="paragraph">
                <wp:posOffset>182880</wp:posOffset>
              </wp:positionV>
              <wp:extent cx="5544820" cy="0"/>
              <wp:effectExtent l="13970" t="11430" r="13335" b="7620"/>
              <wp:wrapNone/>
              <wp:docPr id="3" name="AutoShap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44820" cy="0"/>
                      </a:xfrm>
                      <a:prstGeom prst="straightConnector1">
                        <a:avLst/>
                      </a:prstGeom>
                      <a:noFill/>
                      <a:ln w="12700">
                        <a:solidFill>
                          <a:srgbClr val="000000"/>
                        </a:solidFill>
                        <a:round/>
                      </a:ln>
                    </wps:spPr>
                    <wps:bodyPr/>
                  </wps:wsp>
                </a:graphicData>
              </a:graphic>
            </wp:anchor>
          </w:drawing>
        </mc:Choice>
        <mc:Fallback>
          <w:pict>
            <v:shapetype w14:anchorId="5AE11BCD" id="_x0000_t32" coordsize="21600,21600" o:spt="32" o:oned="t" path="m,l21600,21600e" filled="f">
              <v:path arrowok="t" fillok="f" o:connecttype="none"/>
              <o:lock v:ext="edit" shapetype="t"/>
            </v:shapetype>
            <v:shape id="AutoShape 7" o:spid="_x0000_s1026" type="#_x0000_t32" style="position:absolute;margin-left:1.85pt;margin-top:14.4pt;width:436.6pt;height:0;z-index:25165926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" strokeweight="1pt"/>
          </w:pict>
        </mc:Fallback>
      </mc:AlternateContent>
    </w:r>
    <w:r>
      <w:t xml:space="preserve">     </w:t>
    </w:r>
    <w:r>
      <w:tab/>
    </w:r>
    <w:r>
      <w:sym w:font="Wingdings" w:char="F072"/>
    </w:r>
    <w:r>
      <w:t xml:space="preserve"> </w:t>
    </w:r>
    <w:r>
      <w:tab/>
    </w:r>
    <w:r>
      <w:tab/>
      <w:t xml:space="preserve">       ISSN: </w:t>
    </w:r>
    <w:r w:rsidR="004A29F5">
      <w:t>XXXX</w:t>
    </w:r>
    <w:r w:rsidR="00B75270">
      <w:t xml:space="preserve"> </w:t>
    </w:r>
    <w:r w:rsidR="00C526B5">
      <w:t>–</w:t>
    </w:r>
    <w:r w:rsidR="00B75270">
      <w:t xml:space="preserve"> </w:t>
    </w:r>
    <w:r w:rsidR="004A29F5">
      <w:t>XXXX</w:t>
    </w:r>
  </w:p>
  <w:p w14:paraId="7180DD3D" w14:textId="77777777" w:rsidR="00C526B5" w:rsidRDefault="00C526B5">
    <w:pPr>
      <w:pStyle w:val="Header"/>
      <w:tabs>
        <w:tab w:val="clear" w:pos="4320"/>
        <w:tab w:val="clear" w:pos="8640"/>
        <w:tab w:val="right" w:pos="567"/>
        <w:tab w:val="left" w:pos="3405"/>
        <w:tab w:val="right" w:pos="8789"/>
      </w:tabs>
      <w:spacing w:after="240"/>
    </w:pPr>
  </w:p>
  <w:p w14:paraId="63285D27" w14:textId="77777777" w:rsidR="00C526B5" w:rsidRDefault="00C526B5">
    <w:pPr>
      <w:pStyle w:val="Header"/>
      <w:tabs>
        <w:tab w:val="clear" w:pos="4320"/>
        <w:tab w:val="clear" w:pos="8640"/>
        <w:tab w:val="right" w:pos="567"/>
        <w:tab w:val="left" w:pos="3405"/>
        <w:tab w:val="right" w:pos="8789"/>
      </w:tabs>
      <w:spacing w:after="24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1A145FD" w14:textId="6F8670A8" w:rsidR="00C526B5" w:rsidRPr="00F11E34" w:rsidRDefault="00C526B5" w:rsidP="00C526B5">
    <w:pPr>
      <w:pStyle w:val="Header"/>
      <w:pBdr>
        <w:bottom w:val="single" w:sz="4" w:space="1" w:color="auto"/>
      </w:pBdr>
      <w:tabs>
        <w:tab w:val="clear" w:pos="4320"/>
        <w:tab w:val="clear" w:pos="8640"/>
        <w:tab w:val="left" w:pos="0"/>
        <w:tab w:val="center" w:pos="5954"/>
        <w:tab w:val="left" w:pos="8222"/>
      </w:tabs>
      <w:rPr>
        <w:lang w:val="en-GB" w:eastAsia="en-GB"/>
      </w:rPr>
    </w:pPr>
    <w:r w:rsidRPr="00E4486C">
      <w:rPr>
        <w:lang w:val="en-GB" w:eastAsia="en-GB"/>
      </w:rPr>
      <w:t>International Conference on Islamic Economics Community Services (ICIECS</w:t>
    </w:r>
    <w:r>
      <w:rPr>
        <w:lang w:val="en-GB" w:eastAsia="en-GB"/>
      </w:rPr>
      <w:t xml:space="preserve"> – FEBI UIN</w:t>
    </w:r>
    <w:r w:rsidR="004A29F5">
      <w:rPr>
        <w:lang w:val="en-GB" w:eastAsia="en-GB"/>
      </w:rPr>
      <w:t>-</w:t>
    </w:r>
    <w:r>
      <w:rPr>
        <w:lang w:val="en-GB" w:eastAsia="en-GB"/>
      </w:rPr>
      <w:t>SU)</w:t>
    </w:r>
    <w:r>
      <w:tab/>
    </w:r>
  </w:p>
  <w:p w14:paraId="23069CA1" w14:textId="77777777" w:rsidR="00C526B5" w:rsidRDefault="00C526B5" w:rsidP="00C526B5">
    <w:pPr>
      <w:pStyle w:val="Header"/>
      <w:ind w:right="360" w:firstLine="360"/>
    </w:pPr>
  </w:p>
  <w:p w14:paraId="3A00270F" w14:textId="77777777" w:rsidR="002D6DA9" w:rsidRDefault="002D6DA9" w:rsidP="00C526B5">
    <w:pPr>
      <w:pStyle w:val="Header"/>
      <w:spacing w:line="960" w:lineRule="auto"/>
      <w:ind w:right="357" w:firstLine="357"/>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9BB8B83" w14:textId="77777777" w:rsidR="00C526B5" w:rsidRDefault="00C526B5" w:rsidP="00C526B5">
    <w:pPr>
      <w:pStyle w:val="Header"/>
      <w:tabs>
        <w:tab w:val="clear" w:pos="4320"/>
        <w:tab w:val="clear" w:pos="8640"/>
      </w:tabs>
      <w:ind w:right="45"/>
      <w:jc w:val="both"/>
      <w:rPr>
        <w:rStyle w:val="PageNumber"/>
      </w:rPr>
    </w:pPr>
    <w:r>
      <w:rPr>
        <w:noProof/>
      </w:rPr>
      <w:drawing>
        <wp:anchor distT="0" distB="0" distL="114300" distR="114300" simplePos="0" relativeHeight="251664384" behindDoc="1" locked="0" layoutInCell="1" allowOverlap="1" wp14:anchorId="2502D70B" wp14:editId="79008507">
          <wp:simplePos x="0" y="0"/>
          <wp:positionH relativeFrom="column">
            <wp:posOffset>-908685</wp:posOffset>
          </wp:positionH>
          <wp:positionV relativeFrom="paragraph">
            <wp:posOffset>-586740</wp:posOffset>
          </wp:positionV>
          <wp:extent cx="2889250" cy="1441450"/>
          <wp:effectExtent l="0" t="0" r="0" b="0"/>
          <wp:wrapNone/>
          <wp:docPr id="1879092442" name="Picture 14" descr="A black background with blue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79092442" name="Picture 14" descr="A black background with blue text&#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889250" cy="1441450"/>
                  </a:xfrm>
                  <a:prstGeom prst="rect">
                    <a:avLst/>
                  </a:prstGeom>
                  <a:noFill/>
                  <a:ln>
                    <a:noFill/>
                  </a:ln>
                </pic:spPr>
              </pic:pic>
            </a:graphicData>
          </a:graphic>
        </wp:anchor>
      </w:drawing>
    </w:r>
    <w:r>
      <w:rPr>
        <w:noProof/>
      </w:rPr>
      <w:drawing>
        <wp:anchor distT="0" distB="0" distL="114300" distR="114300" simplePos="0" relativeHeight="251663360" behindDoc="1" locked="0" layoutInCell="1" allowOverlap="1" wp14:anchorId="23FC5B0D" wp14:editId="233DBECB">
          <wp:simplePos x="0" y="0"/>
          <wp:positionH relativeFrom="page">
            <wp:posOffset>5224145</wp:posOffset>
          </wp:positionH>
          <wp:positionV relativeFrom="paragraph">
            <wp:posOffset>-1209040</wp:posOffset>
          </wp:positionV>
          <wp:extent cx="2413000" cy="2413000"/>
          <wp:effectExtent l="0" t="0" r="0" b="0"/>
          <wp:wrapNone/>
          <wp:docPr id="1104324648" name="Picture 13" descr="A logo on a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04324648" name="Picture 13" descr="A logo on a black background&#10;&#10;Description automatically generated"/>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413000" cy="2413000"/>
                  </a:xfrm>
                  <a:prstGeom prst="rect">
                    <a:avLst/>
                  </a:prstGeom>
                  <a:noFill/>
                  <a:ln>
                    <a:noFill/>
                  </a:ln>
                </pic:spPr>
              </pic:pic>
            </a:graphicData>
          </a:graphic>
          <wp14:sizeRelH relativeFrom="margin">
            <wp14:pctWidth>0</wp14:pctWidth>
          </wp14:sizeRelH>
          <wp14:sizeRelV relativeFrom="margin">
            <wp14:pctHeight>0</wp14:pctHeight>
          </wp14:sizeRelV>
        </wp:anchor>
      </w:drawing>
    </w:r>
    <w:r>
      <w:rPr>
        <w:rStyle w:val="PageNumber"/>
      </w:rPr>
      <w:t xml:space="preserve">                                                                                                                          </w:t>
    </w:r>
  </w:p>
  <w:p w14:paraId="4AE3ECDE" w14:textId="77777777" w:rsidR="00C526B5" w:rsidRDefault="00C526B5" w:rsidP="00C526B5">
    <w:pPr>
      <w:pStyle w:val="Header"/>
      <w:tabs>
        <w:tab w:val="clear" w:pos="4320"/>
        <w:tab w:val="clear" w:pos="8640"/>
      </w:tabs>
      <w:ind w:right="45"/>
      <w:jc w:val="both"/>
      <w:rPr>
        <w:rStyle w:val="PageNumber"/>
      </w:rPr>
    </w:pPr>
    <w:r>
      <w:rPr>
        <w:rStyle w:val="PageNumber"/>
      </w:rPr>
      <w:tab/>
    </w:r>
  </w:p>
  <w:p w14:paraId="3AEC57F3" w14:textId="14F1C266" w:rsidR="002D6DA9" w:rsidRDefault="002D6DA9" w:rsidP="00C526B5">
    <w:pPr>
      <w:pStyle w:val="Header"/>
      <w:rPr>
        <w:rStyle w:val="PageNumber"/>
      </w:rPr>
    </w:pPr>
  </w:p>
  <w:p w14:paraId="5B4376A3" w14:textId="77777777" w:rsidR="00C526B5" w:rsidRDefault="00C526B5" w:rsidP="00C526B5">
    <w:pPr>
      <w:pStyle w:val="Header"/>
      <w:rPr>
        <w:rStyle w:val="PageNumber"/>
      </w:rPr>
    </w:pPr>
  </w:p>
  <w:p w14:paraId="022205C7" w14:textId="77777777" w:rsidR="00C526B5" w:rsidRDefault="00C526B5" w:rsidP="00C526B5">
    <w:pPr>
      <w:pStyle w:val="Header"/>
      <w:rPr>
        <w:rStyle w:val="PageNumber"/>
      </w:rPr>
    </w:pPr>
  </w:p>
  <w:p w14:paraId="4D2F2759" w14:textId="77777777" w:rsidR="00C526B5" w:rsidRPr="00C526B5" w:rsidRDefault="00C526B5" w:rsidP="00C526B5">
    <w:pPr>
      <w:pStyle w:val="Header"/>
      <w:rPr>
        <w:rStyle w:val="PageNumber"/>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52CA544A"/>
    <w:multiLevelType w:val="singleLevel"/>
    <w:tmpl w:val="52CA544A"/>
    <w:lvl w:ilvl="0">
      <w:start w:val="1"/>
      <w:numFmt w:val="decimal"/>
      <w:pStyle w:val="references"/>
      <w:lvlText w:val="[%1]"/>
      <w:lvlJc w:val="left"/>
      <w:pPr>
        <w:tabs>
          <w:tab w:val="left" w:pos="360"/>
        </w:tabs>
        <w:ind w:left="360" w:hanging="360"/>
      </w:pPr>
      <w:rPr>
        <w:rFonts w:ascii="Times New Roman" w:hAnsi="Times New Roman" w:hint="default"/>
        <w:b w:val="0"/>
        <w:i w:val="0"/>
        <w:sz w:val="16"/>
      </w:rPr>
    </w:lvl>
  </w:abstractNum>
  <w:abstractNum w:abstractNumId="1" w15:restartNumberingAfterBreak="0">
    <w:nsid w:val="62F80515"/>
    <w:multiLevelType w:val="singleLevel"/>
    <w:tmpl w:val="62F80515"/>
    <w:lvl w:ilvl="0">
      <w:start w:val="1"/>
      <w:numFmt w:val="decimal"/>
      <w:pStyle w:val="yange2"/>
      <w:lvlText w:val="%1."/>
      <w:lvlJc w:val="left"/>
      <w:pPr>
        <w:tabs>
          <w:tab w:val="left" w:pos="360"/>
        </w:tabs>
        <w:ind w:left="360" w:hanging="360"/>
      </w:pPr>
    </w:lvl>
  </w:abstractNum>
  <w:abstractNum w:abstractNumId="2" w15:restartNumberingAfterBreak="0">
    <w:nsid w:val="6B0A3B17"/>
    <w:multiLevelType w:val="multilevel"/>
    <w:tmpl w:val="0F964BDE"/>
    <w:lvl w:ilvl="0">
      <w:start w:val="1"/>
      <w:numFmt w:val="decimal"/>
      <w:lvlText w:val="%1."/>
      <w:lvlJc w:val="left"/>
      <w:pPr>
        <w:ind w:left="360" w:hanging="360"/>
      </w:pPr>
      <w:rPr>
        <w:rFonts w:ascii="Times New Roman" w:hAnsi="Times New Roman" w:hint="default"/>
        <w:b/>
        <w:i w:val="0"/>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6CD32DA8"/>
    <w:multiLevelType w:val="singleLevel"/>
    <w:tmpl w:val="6CD32DA8"/>
    <w:lvl w:ilvl="0">
      <w:start w:val="1"/>
      <w:numFmt w:val="upperRoman"/>
      <w:pStyle w:val="tablehead"/>
      <w:lvlText w:val="TABLE %1. "/>
      <w:lvlJc w:val="left"/>
      <w:pPr>
        <w:tabs>
          <w:tab w:val="left" w:pos="1080"/>
        </w:tabs>
      </w:pPr>
      <w:rPr>
        <w:rFonts w:ascii="Times New Roman" w:hAnsi="Times New Roman" w:hint="default"/>
        <w:b w:val="0"/>
        <w:i w:val="0"/>
        <w:sz w:val="16"/>
      </w:rPr>
    </w:lvl>
  </w:abstractNum>
  <w:num w:numId="1" w16cid:durableId="726488557">
    <w:abstractNumId w:val="1"/>
  </w:num>
  <w:num w:numId="2" w16cid:durableId="1476141243">
    <w:abstractNumId w:val="0"/>
  </w:num>
  <w:num w:numId="3" w16cid:durableId="886139399">
    <w:abstractNumId w:val="3"/>
  </w:num>
  <w:num w:numId="4" w16cid:durableId="177570628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hideSpelling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evenAndOddHeaders/>
  <w:noPunctuationKerning/>
  <w:characterSpacingControl w:val="doNotCompress"/>
  <w:hdrShapeDefaults>
    <o:shapedefaults v:ext="edit" spidmax="2050" fillcolor="white">
      <v:fill color="white"/>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MDOwNDE2MDQ1NTMwNDJU0lEKTi0uzszPAykwqQUAvehUUiwAAAA="/>
  </w:docVars>
  <w:rsids>
    <w:rsidRoot w:val="007D0AC6"/>
    <w:rsid w:val="000004A0"/>
    <w:rsid w:val="000013CF"/>
    <w:rsid w:val="00002882"/>
    <w:rsid w:val="0000385F"/>
    <w:rsid w:val="00005ECF"/>
    <w:rsid w:val="00005EFC"/>
    <w:rsid w:val="00007744"/>
    <w:rsid w:val="000106D0"/>
    <w:rsid w:val="00012CEF"/>
    <w:rsid w:val="00014633"/>
    <w:rsid w:val="00015F2A"/>
    <w:rsid w:val="00016BE6"/>
    <w:rsid w:val="00016D41"/>
    <w:rsid w:val="00017858"/>
    <w:rsid w:val="00025578"/>
    <w:rsid w:val="00026EA5"/>
    <w:rsid w:val="00027142"/>
    <w:rsid w:val="00027594"/>
    <w:rsid w:val="000279BE"/>
    <w:rsid w:val="00027C02"/>
    <w:rsid w:val="00034C84"/>
    <w:rsid w:val="000416A3"/>
    <w:rsid w:val="000437AE"/>
    <w:rsid w:val="000442C6"/>
    <w:rsid w:val="00044A74"/>
    <w:rsid w:val="000457A2"/>
    <w:rsid w:val="000474E3"/>
    <w:rsid w:val="00047710"/>
    <w:rsid w:val="00050148"/>
    <w:rsid w:val="000516C9"/>
    <w:rsid w:val="000523C5"/>
    <w:rsid w:val="00053FB7"/>
    <w:rsid w:val="00057D66"/>
    <w:rsid w:val="0006020A"/>
    <w:rsid w:val="00060330"/>
    <w:rsid w:val="00060F5C"/>
    <w:rsid w:val="00061D77"/>
    <w:rsid w:val="000623B6"/>
    <w:rsid w:val="00062720"/>
    <w:rsid w:val="00065191"/>
    <w:rsid w:val="00066063"/>
    <w:rsid w:val="0007154C"/>
    <w:rsid w:val="0007236F"/>
    <w:rsid w:val="00073422"/>
    <w:rsid w:val="00073635"/>
    <w:rsid w:val="00073639"/>
    <w:rsid w:val="00076C16"/>
    <w:rsid w:val="000776D4"/>
    <w:rsid w:val="00080CCD"/>
    <w:rsid w:val="000830A2"/>
    <w:rsid w:val="000833B8"/>
    <w:rsid w:val="00083B9D"/>
    <w:rsid w:val="00083DD6"/>
    <w:rsid w:val="00085121"/>
    <w:rsid w:val="00086551"/>
    <w:rsid w:val="000877AC"/>
    <w:rsid w:val="00087876"/>
    <w:rsid w:val="00087AF7"/>
    <w:rsid w:val="00090B78"/>
    <w:rsid w:val="00091730"/>
    <w:rsid w:val="00092DAD"/>
    <w:rsid w:val="00093380"/>
    <w:rsid w:val="00094362"/>
    <w:rsid w:val="00094911"/>
    <w:rsid w:val="00094EB8"/>
    <w:rsid w:val="000954BB"/>
    <w:rsid w:val="00095C3E"/>
    <w:rsid w:val="00096883"/>
    <w:rsid w:val="000973CC"/>
    <w:rsid w:val="00097958"/>
    <w:rsid w:val="00097E2D"/>
    <w:rsid w:val="000A11F0"/>
    <w:rsid w:val="000A15DA"/>
    <w:rsid w:val="000A592D"/>
    <w:rsid w:val="000A643C"/>
    <w:rsid w:val="000A7ACA"/>
    <w:rsid w:val="000B0641"/>
    <w:rsid w:val="000B1154"/>
    <w:rsid w:val="000B1AEE"/>
    <w:rsid w:val="000B4297"/>
    <w:rsid w:val="000B5480"/>
    <w:rsid w:val="000B682B"/>
    <w:rsid w:val="000C03DA"/>
    <w:rsid w:val="000C4B17"/>
    <w:rsid w:val="000C730A"/>
    <w:rsid w:val="000D099B"/>
    <w:rsid w:val="000D50C8"/>
    <w:rsid w:val="000D6591"/>
    <w:rsid w:val="000D67F7"/>
    <w:rsid w:val="000D6BC3"/>
    <w:rsid w:val="000E0AE1"/>
    <w:rsid w:val="000E0C84"/>
    <w:rsid w:val="000E0CE9"/>
    <w:rsid w:val="000E0E3C"/>
    <w:rsid w:val="000E1C9D"/>
    <w:rsid w:val="000E28E0"/>
    <w:rsid w:val="000E46C5"/>
    <w:rsid w:val="000E4FD6"/>
    <w:rsid w:val="000E708C"/>
    <w:rsid w:val="000F279B"/>
    <w:rsid w:val="000F29E1"/>
    <w:rsid w:val="000F61E2"/>
    <w:rsid w:val="000F7ED5"/>
    <w:rsid w:val="0010046E"/>
    <w:rsid w:val="00102A61"/>
    <w:rsid w:val="00103FC5"/>
    <w:rsid w:val="001041EB"/>
    <w:rsid w:val="001045B1"/>
    <w:rsid w:val="00104BF1"/>
    <w:rsid w:val="00106F02"/>
    <w:rsid w:val="001078A8"/>
    <w:rsid w:val="00107904"/>
    <w:rsid w:val="001129DE"/>
    <w:rsid w:val="0011369D"/>
    <w:rsid w:val="00113F18"/>
    <w:rsid w:val="00114470"/>
    <w:rsid w:val="00117326"/>
    <w:rsid w:val="00117C85"/>
    <w:rsid w:val="00121C37"/>
    <w:rsid w:val="00122833"/>
    <w:rsid w:val="00122C6F"/>
    <w:rsid w:val="0012593C"/>
    <w:rsid w:val="00125C41"/>
    <w:rsid w:val="00126B1A"/>
    <w:rsid w:val="0013179E"/>
    <w:rsid w:val="00131A6C"/>
    <w:rsid w:val="00131E4C"/>
    <w:rsid w:val="00133B59"/>
    <w:rsid w:val="00136716"/>
    <w:rsid w:val="00137465"/>
    <w:rsid w:val="00137E25"/>
    <w:rsid w:val="00137F36"/>
    <w:rsid w:val="001426D2"/>
    <w:rsid w:val="0014316D"/>
    <w:rsid w:val="001434C3"/>
    <w:rsid w:val="001441CB"/>
    <w:rsid w:val="00145453"/>
    <w:rsid w:val="00145E1A"/>
    <w:rsid w:val="0014611F"/>
    <w:rsid w:val="00146861"/>
    <w:rsid w:val="00151027"/>
    <w:rsid w:val="001517E4"/>
    <w:rsid w:val="00151E7C"/>
    <w:rsid w:val="00153387"/>
    <w:rsid w:val="00154C55"/>
    <w:rsid w:val="00157C06"/>
    <w:rsid w:val="00161845"/>
    <w:rsid w:val="00162849"/>
    <w:rsid w:val="00166432"/>
    <w:rsid w:val="00167012"/>
    <w:rsid w:val="001671A8"/>
    <w:rsid w:val="0016761A"/>
    <w:rsid w:val="00167BE2"/>
    <w:rsid w:val="0017238E"/>
    <w:rsid w:val="00176629"/>
    <w:rsid w:val="00177E2C"/>
    <w:rsid w:val="00180992"/>
    <w:rsid w:val="00180FD2"/>
    <w:rsid w:val="00180FD4"/>
    <w:rsid w:val="00181509"/>
    <w:rsid w:val="0018195A"/>
    <w:rsid w:val="00181965"/>
    <w:rsid w:val="00183D01"/>
    <w:rsid w:val="00185202"/>
    <w:rsid w:val="00187B69"/>
    <w:rsid w:val="0019050C"/>
    <w:rsid w:val="00192E8C"/>
    <w:rsid w:val="0019391D"/>
    <w:rsid w:val="00195579"/>
    <w:rsid w:val="00196267"/>
    <w:rsid w:val="001A0839"/>
    <w:rsid w:val="001A33EF"/>
    <w:rsid w:val="001A6702"/>
    <w:rsid w:val="001B2439"/>
    <w:rsid w:val="001B2EF9"/>
    <w:rsid w:val="001B4AB3"/>
    <w:rsid w:val="001B5250"/>
    <w:rsid w:val="001B5719"/>
    <w:rsid w:val="001B621C"/>
    <w:rsid w:val="001B64D0"/>
    <w:rsid w:val="001B7915"/>
    <w:rsid w:val="001C06B7"/>
    <w:rsid w:val="001C0FE6"/>
    <w:rsid w:val="001C19EB"/>
    <w:rsid w:val="001C1DDC"/>
    <w:rsid w:val="001C398A"/>
    <w:rsid w:val="001C7AC5"/>
    <w:rsid w:val="001D04CA"/>
    <w:rsid w:val="001D19C3"/>
    <w:rsid w:val="001D218B"/>
    <w:rsid w:val="001D7C31"/>
    <w:rsid w:val="001E1922"/>
    <w:rsid w:val="001E2071"/>
    <w:rsid w:val="001E2448"/>
    <w:rsid w:val="001E31DF"/>
    <w:rsid w:val="001E5580"/>
    <w:rsid w:val="001E5CFB"/>
    <w:rsid w:val="001E608B"/>
    <w:rsid w:val="001E69C1"/>
    <w:rsid w:val="001E7DCD"/>
    <w:rsid w:val="001E7FFA"/>
    <w:rsid w:val="001F0AFC"/>
    <w:rsid w:val="001F470F"/>
    <w:rsid w:val="001F4ACD"/>
    <w:rsid w:val="001F4D00"/>
    <w:rsid w:val="001F6170"/>
    <w:rsid w:val="001F63D7"/>
    <w:rsid w:val="001F6ACF"/>
    <w:rsid w:val="001F6FB1"/>
    <w:rsid w:val="00203EAB"/>
    <w:rsid w:val="00204431"/>
    <w:rsid w:val="0020464A"/>
    <w:rsid w:val="00204A25"/>
    <w:rsid w:val="00204F74"/>
    <w:rsid w:val="0020608E"/>
    <w:rsid w:val="002073B6"/>
    <w:rsid w:val="002076CA"/>
    <w:rsid w:val="002079DD"/>
    <w:rsid w:val="00211045"/>
    <w:rsid w:val="00212DCC"/>
    <w:rsid w:val="002141C1"/>
    <w:rsid w:val="00215A82"/>
    <w:rsid w:val="00215AFE"/>
    <w:rsid w:val="00216F2A"/>
    <w:rsid w:val="00220914"/>
    <w:rsid w:val="00220BD5"/>
    <w:rsid w:val="00221D61"/>
    <w:rsid w:val="00221FB3"/>
    <w:rsid w:val="00224456"/>
    <w:rsid w:val="00225BEA"/>
    <w:rsid w:val="00225C1C"/>
    <w:rsid w:val="0022727F"/>
    <w:rsid w:val="00230440"/>
    <w:rsid w:val="00230AAB"/>
    <w:rsid w:val="00231A19"/>
    <w:rsid w:val="00232081"/>
    <w:rsid w:val="00232DA1"/>
    <w:rsid w:val="0023332B"/>
    <w:rsid w:val="00234EA5"/>
    <w:rsid w:val="002351A8"/>
    <w:rsid w:val="002378BD"/>
    <w:rsid w:val="00237B26"/>
    <w:rsid w:val="00240303"/>
    <w:rsid w:val="0024180A"/>
    <w:rsid w:val="0024268D"/>
    <w:rsid w:val="00247F3A"/>
    <w:rsid w:val="00250442"/>
    <w:rsid w:val="00250A66"/>
    <w:rsid w:val="00254EC2"/>
    <w:rsid w:val="002550AB"/>
    <w:rsid w:val="00256322"/>
    <w:rsid w:val="002575A8"/>
    <w:rsid w:val="00260476"/>
    <w:rsid w:val="00261B88"/>
    <w:rsid w:val="0026229E"/>
    <w:rsid w:val="002622CD"/>
    <w:rsid w:val="00262E15"/>
    <w:rsid w:val="002637C6"/>
    <w:rsid w:val="00266574"/>
    <w:rsid w:val="002668F8"/>
    <w:rsid w:val="002703A0"/>
    <w:rsid w:val="00270C59"/>
    <w:rsid w:val="00270E78"/>
    <w:rsid w:val="00271390"/>
    <w:rsid w:val="002714E9"/>
    <w:rsid w:val="002718C5"/>
    <w:rsid w:val="00271AB9"/>
    <w:rsid w:val="0027245E"/>
    <w:rsid w:val="002743A4"/>
    <w:rsid w:val="00274BCC"/>
    <w:rsid w:val="00275406"/>
    <w:rsid w:val="002769E7"/>
    <w:rsid w:val="00281882"/>
    <w:rsid w:val="00281D99"/>
    <w:rsid w:val="002821B9"/>
    <w:rsid w:val="0028450D"/>
    <w:rsid w:val="002872D0"/>
    <w:rsid w:val="002911A8"/>
    <w:rsid w:val="00291EBF"/>
    <w:rsid w:val="00293D18"/>
    <w:rsid w:val="00296388"/>
    <w:rsid w:val="00296D8E"/>
    <w:rsid w:val="002A0772"/>
    <w:rsid w:val="002A1E63"/>
    <w:rsid w:val="002A4927"/>
    <w:rsid w:val="002B034C"/>
    <w:rsid w:val="002B0601"/>
    <w:rsid w:val="002B10C7"/>
    <w:rsid w:val="002B66EF"/>
    <w:rsid w:val="002B6EC9"/>
    <w:rsid w:val="002B7609"/>
    <w:rsid w:val="002C0665"/>
    <w:rsid w:val="002C2C92"/>
    <w:rsid w:val="002C4749"/>
    <w:rsid w:val="002C49CF"/>
    <w:rsid w:val="002C6317"/>
    <w:rsid w:val="002D07B9"/>
    <w:rsid w:val="002D0C71"/>
    <w:rsid w:val="002D0F04"/>
    <w:rsid w:val="002D31A6"/>
    <w:rsid w:val="002D4A56"/>
    <w:rsid w:val="002D6DA9"/>
    <w:rsid w:val="002D797A"/>
    <w:rsid w:val="002E0BC4"/>
    <w:rsid w:val="002E184C"/>
    <w:rsid w:val="002E2CAE"/>
    <w:rsid w:val="002E4988"/>
    <w:rsid w:val="002E60FC"/>
    <w:rsid w:val="002E6409"/>
    <w:rsid w:val="002F137A"/>
    <w:rsid w:val="002F267D"/>
    <w:rsid w:val="002F3D30"/>
    <w:rsid w:val="002F41A4"/>
    <w:rsid w:val="002F48E3"/>
    <w:rsid w:val="002F6BBA"/>
    <w:rsid w:val="002F6DFA"/>
    <w:rsid w:val="002F7C5F"/>
    <w:rsid w:val="0030038F"/>
    <w:rsid w:val="00302D7F"/>
    <w:rsid w:val="00303FF0"/>
    <w:rsid w:val="003040D4"/>
    <w:rsid w:val="00305125"/>
    <w:rsid w:val="00306442"/>
    <w:rsid w:val="003069FB"/>
    <w:rsid w:val="00312C0C"/>
    <w:rsid w:val="00313AA2"/>
    <w:rsid w:val="00316078"/>
    <w:rsid w:val="00317D26"/>
    <w:rsid w:val="003200C9"/>
    <w:rsid w:val="003209C7"/>
    <w:rsid w:val="0032306D"/>
    <w:rsid w:val="0032338F"/>
    <w:rsid w:val="003246B7"/>
    <w:rsid w:val="00326170"/>
    <w:rsid w:val="003263E9"/>
    <w:rsid w:val="00326D35"/>
    <w:rsid w:val="00331183"/>
    <w:rsid w:val="00332063"/>
    <w:rsid w:val="00333AB9"/>
    <w:rsid w:val="00333C06"/>
    <w:rsid w:val="0033459B"/>
    <w:rsid w:val="00335BE8"/>
    <w:rsid w:val="00337C87"/>
    <w:rsid w:val="003417FC"/>
    <w:rsid w:val="0034265F"/>
    <w:rsid w:val="003437DD"/>
    <w:rsid w:val="00343A49"/>
    <w:rsid w:val="0034452C"/>
    <w:rsid w:val="00346441"/>
    <w:rsid w:val="003475EC"/>
    <w:rsid w:val="0035076B"/>
    <w:rsid w:val="00352BEB"/>
    <w:rsid w:val="00353885"/>
    <w:rsid w:val="00361EB1"/>
    <w:rsid w:val="003629D1"/>
    <w:rsid w:val="003637CE"/>
    <w:rsid w:val="00367C6C"/>
    <w:rsid w:val="003701AC"/>
    <w:rsid w:val="003715EC"/>
    <w:rsid w:val="00373753"/>
    <w:rsid w:val="003751C8"/>
    <w:rsid w:val="00376867"/>
    <w:rsid w:val="00376A96"/>
    <w:rsid w:val="003772AC"/>
    <w:rsid w:val="00381E56"/>
    <w:rsid w:val="003826FF"/>
    <w:rsid w:val="00386F78"/>
    <w:rsid w:val="00393D97"/>
    <w:rsid w:val="00393D9D"/>
    <w:rsid w:val="00393E61"/>
    <w:rsid w:val="00396D02"/>
    <w:rsid w:val="003A0041"/>
    <w:rsid w:val="003A1C3E"/>
    <w:rsid w:val="003A2810"/>
    <w:rsid w:val="003A2970"/>
    <w:rsid w:val="003A479E"/>
    <w:rsid w:val="003A5088"/>
    <w:rsid w:val="003A662B"/>
    <w:rsid w:val="003A7D80"/>
    <w:rsid w:val="003B0E46"/>
    <w:rsid w:val="003B14AA"/>
    <w:rsid w:val="003B19C7"/>
    <w:rsid w:val="003B25A5"/>
    <w:rsid w:val="003B3120"/>
    <w:rsid w:val="003B3537"/>
    <w:rsid w:val="003B567E"/>
    <w:rsid w:val="003B6932"/>
    <w:rsid w:val="003B79EB"/>
    <w:rsid w:val="003B7ED0"/>
    <w:rsid w:val="003C0D91"/>
    <w:rsid w:val="003C3E42"/>
    <w:rsid w:val="003C4B05"/>
    <w:rsid w:val="003C578B"/>
    <w:rsid w:val="003C72E2"/>
    <w:rsid w:val="003D07D2"/>
    <w:rsid w:val="003D5B84"/>
    <w:rsid w:val="003D79CF"/>
    <w:rsid w:val="003E0207"/>
    <w:rsid w:val="003E0E36"/>
    <w:rsid w:val="003E304D"/>
    <w:rsid w:val="003E4AA5"/>
    <w:rsid w:val="003F0964"/>
    <w:rsid w:val="003F18A1"/>
    <w:rsid w:val="003F1D93"/>
    <w:rsid w:val="003F2EB6"/>
    <w:rsid w:val="003F4897"/>
    <w:rsid w:val="003F56CB"/>
    <w:rsid w:val="003F6587"/>
    <w:rsid w:val="00402C7D"/>
    <w:rsid w:val="00403A74"/>
    <w:rsid w:val="004063D7"/>
    <w:rsid w:val="00407351"/>
    <w:rsid w:val="00407C2D"/>
    <w:rsid w:val="004106DF"/>
    <w:rsid w:val="00411A71"/>
    <w:rsid w:val="00411C0C"/>
    <w:rsid w:val="0041364A"/>
    <w:rsid w:val="00413788"/>
    <w:rsid w:val="0041399A"/>
    <w:rsid w:val="00413AB4"/>
    <w:rsid w:val="00413EC7"/>
    <w:rsid w:val="00414535"/>
    <w:rsid w:val="00414EA0"/>
    <w:rsid w:val="00420D64"/>
    <w:rsid w:val="00422BCE"/>
    <w:rsid w:val="00424E85"/>
    <w:rsid w:val="00425BE9"/>
    <w:rsid w:val="00427072"/>
    <w:rsid w:val="00427DC3"/>
    <w:rsid w:val="0043585C"/>
    <w:rsid w:val="00441F35"/>
    <w:rsid w:val="00443205"/>
    <w:rsid w:val="004439D2"/>
    <w:rsid w:val="00445B45"/>
    <w:rsid w:val="004503E9"/>
    <w:rsid w:val="00453463"/>
    <w:rsid w:val="004550E4"/>
    <w:rsid w:val="004637E8"/>
    <w:rsid w:val="00464137"/>
    <w:rsid w:val="00467368"/>
    <w:rsid w:val="004674CD"/>
    <w:rsid w:val="00467858"/>
    <w:rsid w:val="004710EE"/>
    <w:rsid w:val="00472E56"/>
    <w:rsid w:val="004740EC"/>
    <w:rsid w:val="004819CF"/>
    <w:rsid w:val="00481DA2"/>
    <w:rsid w:val="00482432"/>
    <w:rsid w:val="00483565"/>
    <w:rsid w:val="00484866"/>
    <w:rsid w:val="00485822"/>
    <w:rsid w:val="004859D6"/>
    <w:rsid w:val="00485FD1"/>
    <w:rsid w:val="0048797E"/>
    <w:rsid w:val="00487DD3"/>
    <w:rsid w:val="004902C8"/>
    <w:rsid w:val="004905D4"/>
    <w:rsid w:val="00492E44"/>
    <w:rsid w:val="004947B9"/>
    <w:rsid w:val="0049514C"/>
    <w:rsid w:val="00496DFD"/>
    <w:rsid w:val="004A0A10"/>
    <w:rsid w:val="004A0C8B"/>
    <w:rsid w:val="004A187E"/>
    <w:rsid w:val="004A29F5"/>
    <w:rsid w:val="004A335F"/>
    <w:rsid w:val="004A3F3D"/>
    <w:rsid w:val="004A4FDB"/>
    <w:rsid w:val="004A5FC0"/>
    <w:rsid w:val="004A7C83"/>
    <w:rsid w:val="004B1FFE"/>
    <w:rsid w:val="004B2F8C"/>
    <w:rsid w:val="004B4EDE"/>
    <w:rsid w:val="004B589F"/>
    <w:rsid w:val="004B661B"/>
    <w:rsid w:val="004B76DC"/>
    <w:rsid w:val="004C0B2C"/>
    <w:rsid w:val="004C1E2F"/>
    <w:rsid w:val="004C3BEB"/>
    <w:rsid w:val="004C59ED"/>
    <w:rsid w:val="004C65D5"/>
    <w:rsid w:val="004D1340"/>
    <w:rsid w:val="004D7295"/>
    <w:rsid w:val="004E140A"/>
    <w:rsid w:val="004E154B"/>
    <w:rsid w:val="004E1914"/>
    <w:rsid w:val="004E3613"/>
    <w:rsid w:val="004E3AFD"/>
    <w:rsid w:val="004E3CAD"/>
    <w:rsid w:val="004E4391"/>
    <w:rsid w:val="004E6C69"/>
    <w:rsid w:val="004E7D77"/>
    <w:rsid w:val="004F0D2D"/>
    <w:rsid w:val="004F101E"/>
    <w:rsid w:val="004F2A11"/>
    <w:rsid w:val="004F3166"/>
    <w:rsid w:val="004F3208"/>
    <w:rsid w:val="004F54D2"/>
    <w:rsid w:val="004F6193"/>
    <w:rsid w:val="00501713"/>
    <w:rsid w:val="00505F41"/>
    <w:rsid w:val="0050794C"/>
    <w:rsid w:val="0051075B"/>
    <w:rsid w:val="00511236"/>
    <w:rsid w:val="00511539"/>
    <w:rsid w:val="00512DE0"/>
    <w:rsid w:val="0051361F"/>
    <w:rsid w:val="00515455"/>
    <w:rsid w:val="005160A8"/>
    <w:rsid w:val="005162D5"/>
    <w:rsid w:val="00516317"/>
    <w:rsid w:val="005174FF"/>
    <w:rsid w:val="005204F9"/>
    <w:rsid w:val="00520EC3"/>
    <w:rsid w:val="0052138C"/>
    <w:rsid w:val="005213A1"/>
    <w:rsid w:val="00523362"/>
    <w:rsid w:val="00523B26"/>
    <w:rsid w:val="0052442F"/>
    <w:rsid w:val="00526CFA"/>
    <w:rsid w:val="00530415"/>
    <w:rsid w:val="00530CAF"/>
    <w:rsid w:val="0053172B"/>
    <w:rsid w:val="00532941"/>
    <w:rsid w:val="00535A39"/>
    <w:rsid w:val="005373E3"/>
    <w:rsid w:val="00540DCE"/>
    <w:rsid w:val="00540DD7"/>
    <w:rsid w:val="00541F86"/>
    <w:rsid w:val="00541FCB"/>
    <w:rsid w:val="0054283A"/>
    <w:rsid w:val="00543950"/>
    <w:rsid w:val="00545647"/>
    <w:rsid w:val="00545E9C"/>
    <w:rsid w:val="00547658"/>
    <w:rsid w:val="0054768C"/>
    <w:rsid w:val="0055343D"/>
    <w:rsid w:val="005539D5"/>
    <w:rsid w:val="00555F04"/>
    <w:rsid w:val="0055649A"/>
    <w:rsid w:val="00556EF5"/>
    <w:rsid w:val="00560614"/>
    <w:rsid w:val="00563102"/>
    <w:rsid w:val="00572013"/>
    <w:rsid w:val="00573257"/>
    <w:rsid w:val="00575F6D"/>
    <w:rsid w:val="005778F7"/>
    <w:rsid w:val="00577A3F"/>
    <w:rsid w:val="005805DF"/>
    <w:rsid w:val="0058279C"/>
    <w:rsid w:val="0058288D"/>
    <w:rsid w:val="0058326E"/>
    <w:rsid w:val="005833B8"/>
    <w:rsid w:val="00583A03"/>
    <w:rsid w:val="005841BA"/>
    <w:rsid w:val="00584301"/>
    <w:rsid w:val="005857EE"/>
    <w:rsid w:val="00586FE7"/>
    <w:rsid w:val="005877F2"/>
    <w:rsid w:val="00591C16"/>
    <w:rsid w:val="00592442"/>
    <w:rsid w:val="0059283B"/>
    <w:rsid w:val="00593E92"/>
    <w:rsid w:val="005949F1"/>
    <w:rsid w:val="00594C35"/>
    <w:rsid w:val="005956F7"/>
    <w:rsid w:val="00595CB2"/>
    <w:rsid w:val="005978C8"/>
    <w:rsid w:val="005A0A0F"/>
    <w:rsid w:val="005A1AD0"/>
    <w:rsid w:val="005A1D69"/>
    <w:rsid w:val="005A2361"/>
    <w:rsid w:val="005A24ED"/>
    <w:rsid w:val="005A2573"/>
    <w:rsid w:val="005A4783"/>
    <w:rsid w:val="005A5333"/>
    <w:rsid w:val="005A6B87"/>
    <w:rsid w:val="005B0825"/>
    <w:rsid w:val="005B0A84"/>
    <w:rsid w:val="005B2D16"/>
    <w:rsid w:val="005B4DAF"/>
    <w:rsid w:val="005B56A0"/>
    <w:rsid w:val="005B5788"/>
    <w:rsid w:val="005B60D5"/>
    <w:rsid w:val="005B693A"/>
    <w:rsid w:val="005C11D6"/>
    <w:rsid w:val="005C12EA"/>
    <w:rsid w:val="005C1759"/>
    <w:rsid w:val="005C234E"/>
    <w:rsid w:val="005D02EE"/>
    <w:rsid w:val="005D0C1B"/>
    <w:rsid w:val="005D210E"/>
    <w:rsid w:val="005D3D27"/>
    <w:rsid w:val="005D464B"/>
    <w:rsid w:val="005D7D3A"/>
    <w:rsid w:val="005D7EB1"/>
    <w:rsid w:val="005E0A4B"/>
    <w:rsid w:val="005E1207"/>
    <w:rsid w:val="005E6EF7"/>
    <w:rsid w:val="005E736A"/>
    <w:rsid w:val="005E75FC"/>
    <w:rsid w:val="005F042D"/>
    <w:rsid w:val="005F3D1C"/>
    <w:rsid w:val="005F534C"/>
    <w:rsid w:val="005F75F8"/>
    <w:rsid w:val="0060231E"/>
    <w:rsid w:val="006044C7"/>
    <w:rsid w:val="006123B6"/>
    <w:rsid w:val="00613977"/>
    <w:rsid w:val="00614444"/>
    <w:rsid w:val="0061627D"/>
    <w:rsid w:val="006206C7"/>
    <w:rsid w:val="00622EC4"/>
    <w:rsid w:val="0062488B"/>
    <w:rsid w:val="006327F1"/>
    <w:rsid w:val="00635ED5"/>
    <w:rsid w:val="00636167"/>
    <w:rsid w:val="00644417"/>
    <w:rsid w:val="00647075"/>
    <w:rsid w:val="00652EBE"/>
    <w:rsid w:val="006549EF"/>
    <w:rsid w:val="00655475"/>
    <w:rsid w:val="00655972"/>
    <w:rsid w:val="00655C14"/>
    <w:rsid w:val="00656420"/>
    <w:rsid w:val="006608EE"/>
    <w:rsid w:val="00662070"/>
    <w:rsid w:val="0066237A"/>
    <w:rsid w:val="006628A9"/>
    <w:rsid w:val="00665A9F"/>
    <w:rsid w:val="00665B37"/>
    <w:rsid w:val="00665DA0"/>
    <w:rsid w:val="006701A3"/>
    <w:rsid w:val="006719D8"/>
    <w:rsid w:val="0067364F"/>
    <w:rsid w:val="00675D81"/>
    <w:rsid w:val="00676455"/>
    <w:rsid w:val="00676EB9"/>
    <w:rsid w:val="00682510"/>
    <w:rsid w:val="00682B00"/>
    <w:rsid w:val="00684B22"/>
    <w:rsid w:val="00685AA5"/>
    <w:rsid w:val="00685FB4"/>
    <w:rsid w:val="006863DA"/>
    <w:rsid w:val="00687CA7"/>
    <w:rsid w:val="00687D3A"/>
    <w:rsid w:val="00691DA1"/>
    <w:rsid w:val="006925E2"/>
    <w:rsid w:val="006A0231"/>
    <w:rsid w:val="006A090C"/>
    <w:rsid w:val="006A0AA2"/>
    <w:rsid w:val="006A1384"/>
    <w:rsid w:val="006A1B27"/>
    <w:rsid w:val="006A24B9"/>
    <w:rsid w:val="006A34DA"/>
    <w:rsid w:val="006A36A4"/>
    <w:rsid w:val="006A6246"/>
    <w:rsid w:val="006A62CB"/>
    <w:rsid w:val="006A6964"/>
    <w:rsid w:val="006A6AEE"/>
    <w:rsid w:val="006B027E"/>
    <w:rsid w:val="006B0965"/>
    <w:rsid w:val="006B16CB"/>
    <w:rsid w:val="006B3CA6"/>
    <w:rsid w:val="006B6754"/>
    <w:rsid w:val="006B71FD"/>
    <w:rsid w:val="006C0661"/>
    <w:rsid w:val="006C0E3B"/>
    <w:rsid w:val="006C18AF"/>
    <w:rsid w:val="006C1D12"/>
    <w:rsid w:val="006C5EC9"/>
    <w:rsid w:val="006C7C8B"/>
    <w:rsid w:val="006D29E6"/>
    <w:rsid w:val="006D449D"/>
    <w:rsid w:val="006D5851"/>
    <w:rsid w:val="006D5DAA"/>
    <w:rsid w:val="006D60D9"/>
    <w:rsid w:val="006D6178"/>
    <w:rsid w:val="006D7087"/>
    <w:rsid w:val="006E361D"/>
    <w:rsid w:val="006E3810"/>
    <w:rsid w:val="006E44B1"/>
    <w:rsid w:val="006E492E"/>
    <w:rsid w:val="006E4C9D"/>
    <w:rsid w:val="006E5DCF"/>
    <w:rsid w:val="006E669C"/>
    <w:rsid w:val="006E786F"/>
    <w:rsid w:val="006E7CF8"/>
    <w:rsid w:val="006F01C3"/>
    <w:rsid w:val="006F23A8"/>
    <w:rsid w:val="006F2578"/>
    <w:rsid w:val="006F5B9E"/>
    <w:rsid w:val="006F7480"/>
    <w:rsid w:val="0070124C"/>
    <w:rsid w:val="007017C6"/>
    <w:rsid w:val="007027BB"/>
    <w:rsid w:val="00705140"/>
    <w:rsid w:val="007066C5"/>
    <w:rsid w:val="00706DDA"/>
    <w:rsid w:val="00712FFF"/>
    <w:rsid w:val="007142C8"/>
    <w:rsid w:val="00717A32"/>
    <w:rsid w:val="00720729"/>
    <w:rsid w:val="007212E2"/>
    <w:rsid w:val="00723900"/>
    <w:rsid w:val="00723C75"/>
    <w:rsid w:val="00723DEB"/>
    <w:rsid w:val="007240E7"/>
    <w:rsid w:val="00726210"/>
    <w:rsid w:val="00731AEB"/>
    <w:rsid w:val="00735AB5"/>
    <w:rsid w:val="00736B82"/>
    <w:rsid w:val="00737D89"/>
    <w:rsid w:val="00740C36"/>
    <w:rsid w:val="00740F10"/>
    <w:rsid w:val="00741A8F"/>
    <w:rsid w:val="00742008"/>
    <w:rsid w:val="00743BA0"/>
    <w:rsid w:val="00747DFD"/>
    <w:rsid w:val="00754329"/>
    <w:rsid w:val="007547A1"/>
    <w:rsid w:val="00756A93"/>
    <w:rsid w:val="0075769A"/>
    <w:rsid w:val="00762486"/>
    <w:rsid w:val="00765DEF"/>
    <w:rsid w:val="00766E46"/>
    <w:rsid w:val="00770E6E"/>
    <w:rsid w:val="00771A7C"/>
    <w:rsid w:val="00772156"/>
    <w:rsid w:val="0077230A"/>
    <w:rsid w:val="00772725"/>
    <w:rsid w:val="00773EB7"/>
    <w:rsid w:val="007751AA"/>
    <w:rsid w:val="00777AD7"/>
    <w:rsid w:val="00784C44"/>
    <w:rsid w:val="00787748"/>
    <w:rsid w:val="007912CE"/>
    <w:rsid w:val="0079451D"/>
    <w:rsid w:val="00795966"/>
    <w:rsid w:val="00796AC9"/>
    <w:rsid w:val="007A04C8"/>
    <w:rsid w:val="007A3102"/>
    <w:rsid w:val="007A3B30"/>
    <w:rsid w:val="007A3FC0"/>
    <w:rsid w:val="007A49BA"/>
    <w:rsid w:val="007A609F"/>
    <w:rsid w:val="007A7484"/>
    <w:rsid w:val="007B3EF9"/>
    <w:rsid w:val="007B57A1"/>
    <w:rsid w:val="007B62F9"/>
    <w:rsid w:val="007B7535"/>
    <w:rsid w:val="007C0D3D"/>
    <w:rsid w:val="007C2A08"/>
    <w:rsid w:val="007C60D8"/>
    <w:rsid w:val="007D0AC6"/>
    <w:rsid w:val="007D2077"/>
    <w:rsid w:val="007D4DC3"/>
    <w:rsid w:val="007D60C6"/>
    <w:rsid w:val="007D7A78"/>
    <w:rsid w:val="007E5812"/>
    <w:rsid w:val="007E68A5"/>
    <w:rsid w:val="007F1EC7"/>
    <w:rsid w:val="007F286F"/>
    <w:rsid w:val="007F2C82"/>
    <w:rsid w:val="007F36F4"/>
    <w:rsid w:val="007F3EAF"/>
    <w:rsid w:val="007F40B0"/>
    <w:rsid w:val="007F5F38"/>
    <w:rsid w:val="007F665B"/>
    <w:rsid w:val="008042C8"/>
    <w:rsid w:val="00805CFD"/>
    <w:rsid w:val="00807F15"/>
    <w:rsid w:val="008105BD"/>
    <w:rsid w:val="00810897"/>
    <w:rsid w:val="0081359D"/>
    <w:rsid w:val="008136A0"/>
    <w:rsid w:val="00813CDD"/>
    <w:rsid w:val="00814164"/>
    <w:rsid w:val="00814AD7"/>
    <w:rsid w:val="00815A2E"/>
    <w:rsid w:val="008167BC"/>
    <w:rsid w:val="008168B9"/>
    <w:rsid w:val="00820B4E"/>
    <w:rsid w:val="00822488"/>
    <w:rsid w:val="00822945"/>
    <w:rsid w:val="00823B38"/>
    <w:rsid w:val="00823F1C"/>
    <w:rsid w:val="00824697"/>
    <w:rsid w:val="00827A30"/>
    <w:rsid w:val="008318B8"/>
    <w:rsid w:val="00831DDD"/>
    <w:rsid w:val="00832386"/>
    <w:rsid w:val="008332DA"/>
    <w:rsid w:val="008344C2"/>
    <w:rsid w:val="00834BAC"/>
    <w:rsid w:val="00836D01"/>
    <w:rsid w:val="008373F8"/>
    <w:rsid w:val="008379F3"/>
    <w:rsid w:val="00837EA3"/>
    <w:rsid w:val="00840338"/>
    <w:rsid w:val="00840495"/>
    <w:rsid w:val="008439A0"/>
    <w:rsid w:val="00843BE9"/>
    <w:rsid w:val="008474F4"/>
    <w:rsid w:val="00847569"/>
    <w:rsid w:val="008508FF"/>
    <w:rsid w:val="00850CAC"/>
    <w:rsid w:val="0085238C"/>
    <w:rsid w:val="008530DA"/>
    <w:rsid w:val="0085352C"/>
    <w:rsid w:val="008538D0"/>
    <w:rsid w:val="00853BF4"/>
    <w:rsid w:val="00854ED5"/>
    <w:rsid w:val="00855965"/>
    <w:rsid w:val="00856356"/>
    <w:rsid w:val="008563F2"/>
    <w:rsid w:val="00857FBF"/>
    <w:rsid w:val="00860671"/>
    <w:rsid w:val="00860F0E"/>
    <w:rsid w:val="00862CD2"/>
    <w:rsid w:val="0086508B"/>
    <w:rsid w:val="00866E4F"/>
    <w:rsid w:val="0087156B"/>
    <w:rsid w:val="00872D7E"/>
    <w:rsid w:val="00873773"/>
    <w:rsid w:val="00873CA1"/>
    <w:rsid w:val="008754E6"/>
    <w:rsid w:val="008760D3"/>
    <w:rsid w:val="0087776F"/>
    <w:rsid w:val="0088071C"/>
    <w:rsid w:val="008813C3"/>
    <w:rsid w:val="0088233C"/>
    <w:rsid w:val="0088280A"/>
    <w:rsid w:val="00883EB7"/>
    <w:rsid w:val="00884B37"/>
    <w:rsid w:val="00892C9F"/>
    <w:rsid w:val="00892FBD"/>
    <w:rsid w:val="00893AD8"/>
    <w:rsid w:val="00893D2C"/>
    <w:rsid w:val="00894D11"/>
    <w:rsid w:val="00894E91"/>
    <w:rsid w:val="0089523F"/>
    <w:rsid w:val="008967E5"/>
    <w:rsid w:val="00897BCF"/>
    <w:rsid w:val="008A07FE"/>
    <w:rsid w:val="008A12AD"/>
    <w:rsid w:val="008A1677"/>
    <w:rsid w:val="008A6436"/>
    <w:rsid w:val="008A6E5D"/>
    <w:rsid w:val="008B04B3"/>
    <w:rsid w:val="008B060F"/>
    <w:rsid w:val="008B144F"/>
    <w:rsid w:val="008B1A88"/>
    <w:rsid w:val="008B279B"/>
    <w:rsid w:val="008B3B85"/>
    <w:rsid w:val="008B3F47"/>
    <w:rsid w:val="008B42E3"/>
    <w:rsid w:val="008B4E8C"/>
    <w:rsid w:val="008B60B8"/>
    <w:rsid w:val="008B72C4"/>
    <w:rsid w:val="008C12BE"/>
    <w:rsid w:val="008C1B93"/>
    <w:rsid w:val="008C22C7"/>
    <w:rsid w:val="008C38EB"/>
    <w:rsid w:val="008C414B"/>
    <w:rsid w:val="008C54EA"/>
    <w:rsid w:val="008C5773"/>
    <w:rsid w:val="008C6701"/>
    <w:rsid w:val="008C671C"/>
    <w:rsid w:val="008D0A67"/>
    <w:rsid w:val="008D28A9"/>
    <w:rsid w:val="008D3BDF"/>
    <w:rsid w:val="008D7EA2"/>
    <w:rsid w:val="008E0F80"/>
    <w:rsid w:val="008E1CA4"/>
    <w:rsid w:val="008E3FAA"/>
    <w:rsid w:val="008E737C"/>
    <w:rsid w:val="008F04A3"/>
    <w:rsid w:val="008F05B8"/>
    <w:rsid w:val="008F0C9D"/>
    <w:rsid w:val="008F0D5A"/>
    <w:rsid w:val="008F1C12"/>
    <w:rsid w:val="008F5A4B"/>
    <w:rsid w:val="008F5EF9"/>
    <w:rsid w:val="008F5F6F"/>
    <w:rsid w:val="00900EC1"/>
    <w:rsid w:val="00901214"/>
    <w:rsid w:val="00904D6D"/>
    <w:rsid w:val="00904EC8"/>
    <w:rsid w:val="009062FA"/>
    <w:rsid w:val="00906951"/>
    <w:rsid w:val="0091187A"/>
    <w:rsid w:val="00912FBC"/>
    <w:rsid w:val="00913D3B"/>
    <w:rsid w:val="00913F75"/>
    <w:rsid w:val="00921D05"/>
    <w:rsid w:val="0092257C"/>
    <w:rsid w:val="00923121"/>
    <w:rsid w:val="009233DA"/>
    <w:rsid w:val="00926472"/>
    <w:rsid w:val="009314C3"/>
    <w:rsid w:val="009317FD"/>
    <w:rsid w:val="009406FF"/>
    <w:rsid w:val="00941203"/>
    <w:rsid w:val="009416C1"/>
    <w:rsid w:val="0094264B"/>
    <w:rsid w:val="0094367D"/>
    <w:rsid w:val="00943FA1"/>
    <w:rsid w:val="00944ACD"/>
    <w:rsid w:val="00945A5C"/>
    <w:rsid w:val="00946389"/>
    <w:rsid w:val="00947195"/>
    <w:rsid w:val="0094738D"/>
    <w:rsid w:val="00950EF7"/>
    <w:rsid w:val="009516FA"/>
    <w:rsid w:val="00954DC1"/>
    <w:rsid w:val="00955462"/>
    <w:rsid w:val="00956EB6"/>
    <w:rsid w:val="00957C11"/>
    <w:rsid w:val="009617A9"/>
    <w:rsid w:val="009621DF"/>
    <w:rsid w:val="009665BE"/>
    <w:rsid w:val="009673AB"/>
    <w:rsid w:val="00970E84"/>
    <w:rsid w:val="00971153"/>
    <w:rsid w:val="009742BF"/>
    <w:rsid w:val="00981036"/>
    <w:rsid w:val="00981E5F"/>
    <w:rsid w:val="00983846"/>
    <w:rsid w:val="00990CC8"/>
    <w:rsid w:val="00991165"/>
    <w:rsid w:val="0099227E"/>
    <w:rsid w:val="009949C5"/>
    <w:rsid w:val="00997C10"/>
    <w:rsid w:val="009A098F"/>
    <w:rsid w:val="009A19B2"/>
    <w:rsid w:val="009B3EC0"/>
    <w:rsid w:val="009B4878"/>
    <w:rsid w:val="009B49CA"/>
    <w:rsid w:val="009B5FE8"/>
    <w:rsid w:val="009B62B1"/>
    <w:rsid w:val="009B76C2"/>
    <w:rsid w:val="009C080D"/>
    <w:rsid w:val="009C44DE"/>
    <w:rsid w:val="009C5293"/>
    <w:rsid w:val="009C7C30"/>
    <w:rsid w:val="009D41DF"/>
    <w:rsid w:val="009D709E"/>
    <w:rsid w:val="009E0249"/>
    <w:rsid w:val="009E055A"/>
    <w:rsid w:val="009E0F0F"/>
    <w:rsid w:val="009E36AC"/>
    <w:rsid w:val="009E4E01"/>
    <w:rsid w:val="009E4FB4"/>
    <w:rsid w:val="009E52CD"/>
    <w:rsid w:val="009E5694"/>
    <w:rsid w:val="009E585B"/>
    <w:rsid w:val="009E7D5A"/>
    <w:rsid w:val="009F040E"/>
    <w:rsid w:val="009F151E"/>
    <w:rsid w:val="009F3285"/>
    <w:rsid w:val="00A00927"/>
    <w:rsid w:val="00A01765"/>
    <w:rsid w:val="00A02DD3"/>
    <w:rsid w:val="00A04D6C"/>
    <w:rsid w:val="00A05622"/>
    <w:rsid w:val="00A100B6"/>
    <w:rsid w:val="00A1136A"/>
    <w:rsid w:val="00A16250"/>
    <w:rsid w:val="00A17296"/>
    <w:rsid w:val="00A17D28"/>
    <w:rsid w:val="00A21201"/>
    <w:rsid w:val="00A21621"/>
    <w:rsid w:val="00A22457"/>
    <w:rsid w:val="00A22900"/>
    <w:rsid w:val="00A31E71"/>
    <w:rsid w:val="00A3340E"/>
    <w:rsid w:val="00A37C54"/>
    <w:rsid w:val="00A41A8C"/>
    <w:rsid w:val="00A41F45"/>
    <w:rsid w:val="00A42248"/>
    <w:rsid w:val="00A426C8"/>
    <w:rsid w:val="00A42ABF"/>
    <w:rsid w:val="00A4427E"/>
    <w:rsid w:val="00A45034"/>
    <w:rsid w:val="00A46733"/>
    <w:rsid w:val="00A46ECF"/>
    <w:rsid w:val="00A477B8"/>
    <w:rsid w:val="00A47AD5"/>
    <w:rsid w:val="00A47F03"/>
    <w:rsid w:val="00A5076A"/>
    <w:rsid w:val="00A51683"/>
    <w:rsid w:val="00A51892"/>
    <w:rsid w:val="00A52037"/>
    <w:rsid w:val="00A52149"/>
    <w:rsid w:val="00A52366"/>
    <w:rsid w:val="00A52EAC"/>
    <w:rsid w:val="00A5654D"/>
    <w:rsid w:val="00A5724F"/>
    <w:rsid w:val="00A61769"/>
    <w:rsid w:val="00A6261F"/>
    <w:rsid w:val="00A662A3"/>
    <w:rsid w:val="00A6661A"/>
    <w:rsid w:val="00A6697F"/>
    <w:rsid w:val="00A71C8A"/>
    <w:rsid w:val="00A71ED6"/>
    <w:rsid w:val="00A760E0"/>
    <w:rsid w:val="00A761FD"/>
    <w:rsid w:val="00A77E76"/>
    <w:rsid w:val="00A80037"/>
    <w:rsid w:val="00A80090"/>
    <w:rsid w:val="00A82646"/>
    <w:rsid w:val="00A837A6"/>
    <w:rsid w:val="00A83B6B"/>
    <w:rsid w:val="00A85A64"/>
    <w:rsid w:val="00A93118"/>
    <w:rsid w:val="00A94C5E"/>
    <w:rsid w:val="00AA2A6F"/>
    <w:rsid w:val="00AA3EC5"/>
    <w:rsid w:val="00AA3EEE"/>
    <w:rsid w:val="00AA48F5"/>
    <w:rsid w:val="00AA4B39"/>
    <w:rsid w:val="00AA512B"/>
    <w:rsid w:val="00AA608B"/>
    <w:rsid w:val="00AA77C0"/>
    <w:rsid w:val="00AB1CD7"/>
    <w:rsid w:val="00AB1F5C"/>
    <w:rsid w:val="00AB4311"/>
    <w:rsid w:val="00AB49DA"/>
    <w:rsid w:val="00AB59A7"/>
    <w:rsid w:val="00AB68F7"/>
    <w:rsid w:val="00AC06A7"/>
    <w:rsid w:val="00AC077B"/>
    <w:rsid w:val="00AC0C82"/>
    <w:rsid w:val="00AC1F08"/>
    <w:rsid w:val="00AC60ED"/>
    <w:rsid w:val="00AD2373"/>
    <w:rsid w:val="00AD4DF3"/>
    <w:rsid w:val="00AD564C"/>
    <w:rsid w:val="00AD7639"/>
    <w:rsid w:val="00AE3182"/>
    <w:rsid w:val="00AE43A3"/>
    <w:rsid w:val="00AF095A"/>
    <w:rsid w:val="00AF1119"/>
    <w:rsid w:val="00AF59C3"/>
    <w:rsid w:val="00AF795A"/>
    <w:rsid w:val="00B011BB"/>
    <w:rsid w:val="00B012F2"/>
    <w:rsid w:val="00B0163B"/>
    <w:rsid w:val="00B036E9"/>
    <w:rsid w:val="00B04312"/>
    <w:rsid w:val="00B0539A"/>
    <w:rsid w:val="00B0600A"/>
    <w:rsid w:val="00B06669"/>
    <w:rsid w:val="00B06F09"/>
    <w:rsid w:val="00B07DF0"/>
    <w:rsid w:val="00B14782"/>
    <w:rsid w:val="00B14B32"/>
    <w:rsid w:val="00B14BA4"/>
    <w:rsid w:val="00B14C9C"/>
    <w:rsid w:val="00B14CD3"/>
    <w:rsid w:val="00B14E05"/>
    <w:rsid w:val="00B162E1"/>
    <w:rsid w:val="00B16832"/>
    <w:rsid w:val="00B17156"/>
    <w:rsid w:val="00B17A29"/>
    <w:rsid w:val="00B17D85"/>
    <w:rsid w:val="00B21966"/>
    <w:rsid w:val="00B2363C"/>
    <w:rsid w:val="00B252F9"/>
    <w:rsid w:val="00B25977"/>
    <w:rsid w:val="00B271D8"/>
    <w:rsid w:val="00B27C45"/>
    <w:rsid w:val="00B313EB"/>
    <w:rsid w:val="00B3198A"/>
    <w:rsid w:val="00B34812"/>
    <w:rsid w:val="00B357AE"/>
    <w:rsid w:val="00B35DCA"/>
    <w:rsid w:val="00B37E57"/>
    <w:rsid w:val="00B403F9"/>
    <w:rsid w:val="00B40D50"/>
    <w:rsid w:val="00B42FA5"/>
    <w:rsid w:val="00B50C1D"/>
    <w:rsid w:val="00B514D3"/>
    <w:rsid w:val="00B51BC7"/>
    <w:rsid w:val="00B52134"/>
    <w:rsid w:val="00B53107"/>
    <w:rsid w:val="00B56063"/>
    <w:rsid w:val="00B570B0"/>
    <w:rsid w:val="00B57714"/>
    <w:rsid w:val="00B61620"/>
    <w:rsid w:val="00B6192E"/>
    <w:rsid w:val="00B64061"/>
    <w:rsid w:val="00B65BB6"/>
    <w:rsid w:val="00B7048C"/>
    <w:rsid w:val="00B71C4A"/>
    <w:rsid w:val="00B71D8A"/>
    <w:rsid w:val="00B72DE5"/>
    <w:rsid w:val="00B73F7D"/>
    <w:rsid w:val="00B743B9"/>
    <w:rsid w:val="00B75270"/>
    <w:rsid w:val="00B768D7"/>
    <w:rsid w:val="00B778A3"/>
    <w:rsid w:val="00B809F3"/>
    <w:rsid w:val="00B85932"/>
    <w:rsid w:val="00B87588"/>
    <w:rsid w:val="00B92474"/>
    <w:rsid w:val="00BA0BE3"/>
    <w:rsid w:val="00BA2419"/>
    <w:rsid w:val="00BB0F2F"/>
    <w:rsid w:val="00BB1C66"/>
    <w:rsid w:val="00BB3596"/>
    <w:rsid w:val="00BB524D"/>
    <w:rsid w:val="00BB5385"/>
    <w:rsid w:val="00BB5653"/>
    <w:rsid w:val="00BB5D09"/>
    <w:rsid w:val="00BB66F4"/>
    <w:rsid w:val="00BB6E3C"/>
    <w:rsid w:val="00BC06CF"/>
    <w:rsid w:val="00BC133D"/>
    <w:rsid w:val="00BC3E9C"/>
    <w:rsid w:val="00BC4AF5"/>
    <w:rsid w:val="00BC5AA5"/>
    <w:rsid w:val="00BC5E77"/>
    <w:rsid w:val="00BC7CC2"/>
    <w:rsid w:val="00BD049F"/>
    <w:rsid w:val="00BD0E9D"/>
    <w:rsid w:val="00BD218A"/>
    <w:rsid w:val="00BD399A"/>
    <w:rsid w:val="00BD557E"/>
    <w:rsid w:val="00BD5B18"/>
    <w:rsid w:val="00BD5F64"/>
    <w:rsid w:val="00BE0201"/>
    <w:rsid w:val="00BE274C"/>
    <w:rsid w:val="00BE3232"/>
    <w:rsid w:val="00BE47E5"/>
    <w:rsid w:val="00BE520C"/>
    <w:rsid w:val="00BF16AD"/>
    <w:rsid w:val="00BF2C8B"/>
    <w:rsid w:val="00BF34A7"/>
    <w:rsid w:val="00BF3B14"/>
    <w:rsid w:val="00BF6218"/>
    <w:rsid w:val="00C00EA2"/>
    <w:rsid w:val="00C011EE"/>
    <w:rsid w:val="00C02535"/>
    <w:rsid w:val="00C0352A"/>
    <w:rsid w:val="00C0425B"/>
    <w:rsid w:val="00C04478"/>
    <w:rsid w:val="00C05811"/>
    <w:rsid w:val="00C0712B"/>
    <w:rsid w:val="00C07BEF"/>
    <w:rsid w:val="00C1015B"/>
    <w:rsid w:val="00C103A1"/>
    <w:rsid w:val="00C10A10"/>
    <w:rsid w:val="00C10D6A"/>
    <w:rsid w:val="00C10EC0"/>
    <w:rsid w:val="00C13B9C"/>
    <w:rsid w:val="00C14063"/>
    <w:rsid w:val="00C15102"/>
    <w:rsid w:val="00C15A56"/>
    <w:rsid w:val="00C20083"/>
    <w:rsid w:val="00C20353"/>
    <w:rsid w:val="00C21EB8"/>
    <w:rsid w:val="00C22F0A"/>
    <w:rsid w:val="00C2325B"/>
    <w:rsid w:val="00C255F5"/>
    <w:rsid w:val="00C25B1C"/>
    <w:rsid w:val="00C26299"/>
    <w:rsid w:val="00C311E4"/>
    <w:rsid w:val="00C322BB"/>
    <w:rsid w:val="00C33540"/>
    <w:rsid w:val="00C350F2"/>
    <w:rsid w:val="00C35B73"/>
    <w:rsid w:val="00C35B8F"/>
    <w:rsid w:val="00C35FBE"/>
    <w:rsid w:val="00C3666D"/>
    <w:rsid w:val="00C40E59"/>
    <w:rsid w:val="00C418BF"/>
    <w:rsid w:val="00C4258F"/>
    <w:rsid w:val="00C44562"/>
    <w:rsid w:val="00C453FB"/>
    <w:rsid w:val="00C4630B"/>
    <w:rsid w:val="00C50166"/>
    <w:rsid w:val="00C502FF"/>
    <w:rsid w:val="00C526B5"/>
    <w:rsid w:val="00C55BED"/>
    <w:rsid w:val="00C55D03"/>
    <w:rsid w:val="00C55F3E"/>
    <w:rsid w:val="00C57311"/>
    <w:rsid w:val="00C61190"/>
    <w:rsid w:val="00C61929"/>
    <w:rsid w:val="00C6246D"/>
    <w:rsid w:val="00C62E71"/>
    <w:rsid w:val="00C63059"/>
    <w:rsid w:val="00C631FE"/>
    <w:rsid w:val="00C63C08"/>
    <w:rsid w:val="00C66CCC"/>
    <w:rsid w:val="00C676A4"/>
    <w:rsid w:val="00C67EA4"/>
    <w:rsid w:val="00C700B6"/>
    <w:rsid w:val="00C7182A"/>
    <w:rsid w:val="00C72659"/>
    <w:rsid w:val="00C734AC"/>
    <w:rsid w:val="00C73BD7"/>
    <w:rsid w:val="00C80CAC"/>
    <w:rsid w:val="00C8516B"/>
    <w:rsid w:val="00C854C1"/>
    <w:rsid w:val="00C85B81"/>
    <w:rsid w:val="00C908E7"/>
    <w:rsid w:val="00C9178F"/>
    <w:rsid w:val="00C93F76"/>
    <w:rsid w:val="00C9655A"/>
    <w:rsid w:val="00C96FCA"/>
    <w:rsid w:val="00C9754D"/>
    <w:rsid w:val="00C975DF"/>
    <w:rsid w:val="00CA3270"/>
    <w:rsid w:val="00CA5D84"/>
    <w:rsid w:val="00CB2C98"/>
    <w:rsid w:val="00CC1960"/>
    <w:rsid w:val="00CD4F70"/>
    <w:rsid w:val="00CE1CF3"/>
    <w:rsid w:val="00CE2B1A"/>
    <w:rsid w:val="00CE70F3"/>
    <w:rsid w:val="00CE7659"/>
    <w:rsid w:val="00CF0E18"/>
    <w:rsid w:val="00CF145D"/>
    <w:rsid w:val="00CF29A4"/>
    <w:rsid w:val="00CF2F2E"/>
    <w:rsid w:val="00CF624D"/>
    <w:rsid w:val="00CF6E34"/>
    <w:rsid w:val="00D0495F"/>
    <w:rsid w:val="00D066D9"/>
    <w:rsid w:val="00D076EF"/>
    <w:rsid w:val="00D108C5"/>
    <w:rsid w:val="00D10D7A"/>
    <w:rsid w:val="00D1187F"/>
    <w:rsid w:val="00D11C2D"/>
    <w:rsid w:val="00D1618D"/>
    <w:rsid w:val="00D167B1"/>
    <w:rsid w:val="00D16D1B"/>
    <w:rsid w:val="00D21F66"/>
    <w:rsid w:val="00D22D2C"/>
    <w:rsid w:val="00D24B66"/>
    <w:rsid w:val="00D24C22"/>
    <w:rsid w:val="00D26476"/>
    <w:rsid w:val="00D2728B"/>
    <w:rsid w:val="00D31492"/>
    <w:rsid w:val="00D31F5A"/>
    <w:rsid w:val="00D3478B"/>
    <w:rsid w:val="00D35E12"/>
    <w:rsid w:val="00D413DD"/>
    <w:rsid w:val="00D4189D"/>
    <w:rsid w:val="00D424E3"/>
    <w:rsid w:val="00D42604"/>
    <w:rsid w:val="00D43436"/>
    <w:rsid w:val="00D4389A"/>
    <w:rsid w:val="00D4436A"/>
    <w:rsid w:val="00D45829"/>
    <w:rsid w:val="00D45DEF"/>
    <w:rsid w:val="00D45FB7"/>
    <w:rsid w:val="00D46347"/>
    <w:rsid w:val="00D46954"/>
    <w:rsid w:val="00D51E72"/>
    <w:rsid w:val="00D520E6"/>
    <w:rsid w:val="00D534EA"/>
    <w:rsid w:val="00D540A4"/>
    <w:rsid w:val="00D54DBC"/>
    <w:rsid w:val="00D570F3"/>
    <w:rsid w:val="00D61C85"/>
    <w:rsid w:val="00D624E5"/>
    <w:rsid w:val="00D634A8"/>
    <w:rsid w:val="00D64C3D"/>
    <w:rsid w:val="00D65A1C"/>
    <w:rsid w:val="00D67099"/>
    <w:rsid w:val="00D70A64"/>
    <w:rsid w:val="00D71939"/>
    <w:rsid w:val="00D72D27"/>
    <w:rsid w:val="00D73317"/>
    <w:rsid w:val="00D743C8"/>
    <w:rsid w:val="00D743DA"/>
    <w:rsid w:val="00D744B5"/>
    <w:rsid w:val="00D745B1"/>
    <w:rsid w:val="00D74C5F"/>
    <w:rsid w:val="00D753F3"/>
    <w:rsid w:val="00D9045B"/>
    <w:rsid w:val="00D90EA9"/>
    <w:rsid w:val="00D941C3"/>
    <w:rsid w:val="00D94A99"/>
    <w:rsid w:val="00D95324"/>
    <w:rsid w:val="00D95482"/>
    <w:rsid w:val="00D97EC3"/>
    <w:rsid w:val="00DA0390"/>
    <w:rsid w:val="00DA1940"/>
    <w:rsid w:val="00DA3184"/>
    <w:rsid w:val="00DA3C3C"/>
    <w:rsid w:val="00DA4C50"/>
    <w:rsid w:val="00DB05EC"/>
    <w:rsid w:val="00DB0771"/>
    <w:rsid w:val="00DB166E"/>
    <w:rsid w:val="00DB3D8C"/>
    <w:rsid w:val="00DB3E4C"/>
    <w:rsid w:val="00DB43B8"/>
    <w:rsid w:val="00DB601A"/>
    <w:rsid w:val="00DB7BD1"/>
    <w:rsid w:val="00DB7C8A"/>
    <w:rsid w:val="00DC031B"/>
    <w:rsid w:val="00DC2DC5"/>
    <w:rsid w:val="00DC341B"/>
    <w:rsid w:val="00DC3AF9"/>
    <w:rsid w:val="00DD2BCD"/>
    <w:rsid w:val="00DD35E7"/>
    <w:rsid w:val="00DD5486"/>
    <w:rsid w:val="00DD650E"/>
    <w:rsid w:val="00DD7968"/>
    <w:rsid w:val="00DE0B7E"/>
    <w:rsid w:val="00DE1418"/>
    <w:rsid w:val="00DE2205"/>
    <w:rsid w:val="00DE421E"/>
    <w:rsid w:val="00DE5454"/>
    <w:rsid w:val="00DE7C97"/>
    <w:rsid w:val="00DE7F41"/>
    <w:rsid w:val="00DF0F50"/>
    <w:rsid w:val="00DF2309"/>
    <w:rsid w:val="00DF28DC"/>
    <w:rsid w:val="00DF3915"/>
    <w:rsid w:val="00DF437E"/>
    <w:rsid w:val="00DF44AC"/>
    <w:rsid w:val="00DF4CE2"/>
    <w:rsid w:val="00DF6F4B"/>
    <w:rsid w:val="00E0168F"/>
    <w:rsid w:val="00E0316B"/>
    <w:rsid w:val="00E12071"/>
    <w:rsid w:val="00E12660"/>
    <w:rsid w:val="00E12838"/>
    <w:rsid w:val="00E13F9E"/>
    <w:rsid w:val="00E15BBF"/>
    <w:rsid w:val="00E15ECD"/>
    <w:rsid w:val="00E23F00"/>
    <w:rsid w:val="00E2599A"/>
    <w:rsid w:val="00E26A0F"/>
    <w:rsid w:val="00E318D4"/>
    <w:rsid w:val="00E339EE"/>
    <w:rsid w:val="00E3557A"/>
    <w:rsid w:val="00E4014C"/>
    <w:rsid w:val="00E401FC"/>
    <w:rsid w:val="00E42D1B"/>
    <w:rsid w:val="00E4486C"/>
    <w:rsid w:val="00E4558E"/>
    <w:rsid w:val="00E46C0B"/>
    <w:rsid w:val="00E46FAB"/>
    <w:rsid w:val="00E474DC"/>
    <w:rsid w:val="00E5155C"/>
    <w:rsid w:val="00E5385B"/>
    <w:rsid w:val="00E53FC2"/>
    <w:rsid w:val="00E55EA9"/>
    <w:rsid w:val="00E56307"/>
    <w:rsid w:val="00E56691"/>
    <w:rsid w:val="00E56D55"/>
    <w:rsid w:val="00E56F52"/>
    <w:rsid w:val="00E57D47"/>
    <w:rsid w:val="00E57F76"/>
    <w:rsid w:val="00E60696"/>
    <w:rsid w:val="00E6152A"/>
    <w:rsid w:val="00E62028"/>
    <w:rsid w:val="00E6393C"/>
    <w:rsid w:val="00E6484B"/>
    <w:rsid w:val="00E67E51"/>
    <w:rsid w:val="00E715F4"/>
    <w:rsid w:val="00E76BE0"/>
    <w:rsid w:val="00E7790B"/>
    <w:rsid w:val="00E81714"/>
    <w:rsid w:val="00E8503B"/>
    <w:rsid w:val="00E900D5"/>
    <w:rsid w:val="00E91546"/>
    <w:rsid w:val="00E91678"/>
    <w:rsid w:val="00E9206E"/>
    <w:rsid w:val="00E93438"/>
    <w:rsid w:val="00E93F64"/>
    <w:rsid w:val="00E96092"/>
    <w:rsid w:val="00E96737"/>
    <w:rsid w:val="00EA03DD"/>
    <w:rsid w:val="00EA0668"/>
    <w:rsid w:val="00EA127F"/>
    <w:rsid w:val="00EA1F53"/>
    <w:rsid w:val="00EA4376"/>
    <w:rsid w:val="00EA70DC"/>
    <w:rsid w:val="00EB01FF"/>
    <w:rsid w:val="00EB06C6"/>
    <w:rsid w:val="00EB1B47"/>
    <w:rsid w:val="00EB46E1"/>
    <w:rsid w:val="00EB7BD6"/>
    <w:rsid w:val="00EC01EF"/>
    <w:rsid w:val="00EC0DFD"/>
    <w:rsid w:val="00EC140E"/>
    <w:rsid w:val="00EC20FD"/>
    <w:rsid w:val="00EC2520"/>
    <w:rsid w:val="00EC2EF8"/>
    <w:rsid w:val="00EC3DAC"/>
    <w:rsid w:val="00EC42FF"/>
    <w:rsid w:val="00EC5A73"/>
    <w:rsid w:val="00ED1AEB"/>
    <w:rsid w:val="00ED3B7C"/>
    <w:rsid w:val="00ED3D0C"/>
    <w:rsid w:val="00ED4770"/>
    <w:rsid w:val="00ED4AEF"/>
    <w:rsid w:val="00ED527A"/>
    <w:rsid w:val="00ED570E"/>
    <w:rsid w:val="00ED5CFE"/>
    <w:rsid w:val="00ED7D8C"/>
    <w:rsid w:val="00EE005A"/>
    <w:rsid w:val="00EE05CF"/>
    <w:rsid w:val="00EE10AE"/>
    <w:rsid w:val="00EE2DA2"/>
    <w:rsid w:val="00EE4290"/>
    <w:rsid w:val="00EE4B2D"/>
    <w:rsid w:val="00EE589E"/>
    <w:rsid w:val="00EE76D0"/>
    <w:rsid w:val="00EE7C89"/>
    <w:rsid w:val="00EE7FB7"/>
    <w:rsid w:val="00EF1185"/>
    <w:rsid w:val="00EF6FDA"/>
    <w:rsid w:val="00EF754D"/>
    <w:rsid w:val="00F027E9"/>
    <w:rsid w:val="00F031A8"/>
    <w:rsid w:val="00F0775E"/>
    <w:rsid w:val="00F11E34"/>
    <w:rsid w:val="00F15F69"/>
    <w:rsid w:val="00F1612D"/>
    <w:rsid w:val="00F172DF"/>
    <w:rsid w:val="00F173DD"/>
    <w:rsid w:val="00F21119"/>
    <w:rsid w:val="00F25164"/>
    <w:rsid w:val="00F277D3"/>
    <w:rsid w:val="00F30997"/>
    <w:rsid w:val="00F324C6"/>
    <w:rsid w:val="00F32896"/>
    <w:rsid w:val="00F33C08"/>
    <w:rsid w:val="00F37352"/>
    <w:rsid w:val="00F377C3"/>
    <w:rsid w:val="00F41AE7"/>
    <w:rsid w:val="00F41B5A"/>
    <w:rsid w:val="00F41F44"/>
    <w:rsid w:val="00F42D17"/>
    <w:rsid w:val="00F457A0"/>
    <w:rsid w:val="00F46492"/>
    <w:rsid w:val="00F477B5"/>
    <w:rsid w:val="00F47B01"/>
    <w:rsid w:val="00F5057E"/>
    <w:rsid w:val="00F52B12"/>
    <w:rsid w:val="00F53410"/>
    <w:rsid w:val="00F541F8"/>
    <w:rsid w:val="00F5470A"/>
    <w:rsid w:val="00F551E6"/>
    <w:rsid w:val="00F5563D"/>
    <w:rsid w:val="00F56891"/>
    <w:rsid w:val="00F64CD4"/>
    <w:rsid w:val="00F64F37"/>
    <w:rsid w:val="00F65AB2"/>
    <w:rsid w:val="00F665AC"/>
    <w:rsid w:val="00F66C1B"/>
    <w:rsid w:val="00F70AB2"/>
    <w:rsid w:val="00F73E78"/>
    <w:rsid w:val="00F740C2"/>
    <w:rsid w:val="00F7591E"/>
    <w:rsid w:val="00F75EF9"/>
    <w:rsid w:val="00F760CD"/>
    <w:rsid w:val="00F77946"/>
    <w:rsid w:val="00F77A9B"/>
    <w:rsid w:val="00F81A9A"/>
    <w:rsid w:val="00F81F05"/>
    <w:rsid w:val="00F83035"/>
    <w:rsid w:val="00F84DE2"/>
    <w:rsid w:val="00F866B0"/>
    <w:rsid w:val="00F869EF"/>
    <w:rsid w:val="00F86BE4"/>
    <w:rsid w:val="00F86C7B"/>
    <w:rsid w:val="00F86D61"/>
    <w:rsid w:val="00F905B6"/>
    <w:rsid w:val="00F90B31"/>
    <w:rsid w:val="00F914B2"/>
    <w:rsid w:val="00F92399"/>
    <w:rsid w:val="00F926B9"/>
    <w:rsid w:val="00F9541D"/>
    <w:rsid w:val="00FA0403"/>
    <w:rsid w:val="00FA0CE6"/>
    <w:rsid w:val="00FA597D"/>
    <w:rsid w:val="00FA5B9A"/>
    <w:rsid w:val="00FB01B9"/>
    <w:rsid w:val="00FB498F"/>
    <w:rsid w:val="00FB755D"/>
    <w:rsid w:val="00FB763A"/>
    <w:rsid w:val="00FB79C0"/>
    <w:rsid w:val="00FC2EB8"/>
    <w:rsid w:val="00FC5C43"/>
    <w:rsid w:val="00FC60F5"/>
    <w:rsid w:val="00FD0B0A"/>
    <w:rsid w:val="00FD1598"/>
    <w:rsid w:val="00FD3A0D"/>
    <w:rsid w:val="00FD576E"/>
    <w:rsid w:val="00FD596B"/>
    <w:rsid w:val="00FD72EC"/>
    <w:rsid w:val="00FD7D3D"/>
    <w:rsid w:val="00FE58CC"/>
    <w:rsid w:val="00FE5A53"/>
    <w:rsid w:val="00FE75A9"/>
    <w:rsid w:val="00FF058D"/>
    <w:rsid w:val="00FF136C"/>
    <w:rsid w:val="00FF1D8E"/>
    <w:rsid w:val="00FF2440"/>
    <w:rsid w:val="00FF322C"/>
    <w:rsid w:val="00FF3922"/>
    <w:rsid w:val="00FF50B2"/>
    <w:rsid w:val="00FF7745"/>
    <w:rsid w:val="00FF7BCB"/>
    <w:rsid w:val="440440E3"/>
  </w:rsids>
  <m:mathPr>
    <m:mathFont m:val="Cambria Math"/>
    <m:brkBin m:val="before"/>
    <m:brkBinSub m:val="--"/>
    <m:smallFrac m:val="0"/>
    <m:dispDef/>
    <m:lMargin m:val="0"/>
    <m:rMargin m:val="0"/>
    <m:defJc m:val="centerGroup"/>
    <m:wrapIndent m:val="1440"/>
    <m:intLim m:val="subSup"/>
    <m:naryLim m:val="undOvr"/>
  </m:mathPr>
  <w:themeFontLang w:val="ms-MY"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color="white">
      <v:fill color="white"/>
    </o:shapedefaults>
    <o:shapelayout v:ext="edit">
      <o:idmap v:ext="edit" data="2"/>
    </o:shapelayout>
  </w:shapeDefaults>
  <w:decimalSymbol w:val=","/>
  <w:listSeparator w:val=";"/>
  <w14:docId w14:val="3AD99101"/>
  <w15:docId w15:val="{6D5EC7E3-A8CA-408C-8219-6E4CD21585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qFormat="1"/>
    <w:lsdException w:name="annotation text" w:semiHidden="1" w:unhideWhenUsed="1"/>
    <w:lsdException w:name="footer" w:uiPriority="0"/>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iPriority="0" w:qFormat="1"/>
    <w:lsdException w:name="annotation reference" w:semiHidden="1" w:unhideWhenUsed="1"/>
    <w:lsdException w:name="line number" w:semiHidden="1" w:unhideWhenUsed="1"/>
    <w:lsdException w:name="page number" w:uiPriority="0"/>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uiPriority="0" w:qFormat="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uiPriority="0"/>
    <w:lsdException w:name="Body Text Indent" w:uiPriority="0"/>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uiPriority="0" w:qFormat="1"/>
    <w:lsdException w:name="Body Text 3" w:semiHidden="1" w:unhideWhenUsed="1"/>
    <w:lsdException w:name="Body Text Indent 2" w:uiPriority="0"/>
    <w:lsdException w:name="Body Text Indent 3" w:uiPriority="0" w:qFormat="1"/>
    <w:lsdException w:name="Block Text" w:semiHidden="1" w:unhideWhenUsed="1"/>
    <w:lsdException w:name="Hyperlink" w:uiPriority="0"/>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qFormat="1"/>
    <w:lsdException w:name="E-mail Signature" w:semiHidden="1" w:unhideWhenUsed="1"/>
    <w:lsdException w:name="HTML Top of Form" w:semiHidden="1" w:unhideWhenUsed="1"/>
    <w:lsdException w:name="HTML Bottom of Form" w:semiHidden="1" w:unhideWhenUsed="1"/>
    <w:lsdException w:name="Normal (Web)"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uiPriority="0" w:qFormat="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qFormat/>
    <w:pPr>
      <w:keepNext/>
      <w:spacing w:line="480" w:lineRule="auto"/>
      <w:jc w:val="center"/>
      <w:outlineLvl w:val="0"/>
    </w:pPr>
    <w:rPr>
      <w:b/>
      <w:bCs/>
    </w:rPr>
  </w:style>
  <w:style w:type="paragraph" w:styleId="Heading2">
    <w:name w:val="heading 2"/>
    <w:basedOn w:val="Normal"/>
    <w:next w:val="Normal"/>
    <w:qFormat/>
    <w:pPr>
      <w:keepNext/>
      <w:spacing w:before="240" w:after="60"/>
      <w:outlineLvl w:val="1"/>
    </w:pPr>
    <w:rPr>
      <w:rFonts w:ascii="Arial" w:hAnsi="Arial" w:cs="Arial"/>
      <w:b/>
      <w:bCs/>
      <w:i/>
      <w:iCs/>
      <w:sz w:val="28"/>
      <w:szCs w:val="28"/>
    </w:rPr>
  </w:style>
  <w:style w:type="paragraph" w:styleId="Heading3">
    <w:name w:val="heading 3"/>
    <w:basedOn w:val="Normal"/>
    <w:next w:val="Normal"/>
    <w:qFormat/>
    <w:pPr>
      <w:keepNext/>
      <w:spacing w:before="240" w:after="60"/>
      <w:outlineLvl w:val="2"/>
    </w:pPr>
    <w:rPr>
      <w:rFonts w:ascii="Arial" w:hAnsi="Arial" w:cs="Arial"/>
      <w:b/>
      <w:bCs/>
      <w:sz w:val="26"/>
      <w:szCs w:val="26"/>
    </w:rPr>
  </w:style>
  <w:style w:type="paragraph" w:styleId="Heading4">
    <w:name w:val="heading 4"/>
    <w:basedOn w:val="Normal"/>
    <w:next w:val="Normal"/>
    <w:qFormat/>
    <w:pPr>
      <w:keepNext/>
      <w:spacing w:before="240" w:after="60"/>
      <w:outlineLvl w:val="3"/>
    </w:pPr>
    <w:rPr>
      <w:b/>
      <w:bCs/>
      <w:sz w:val="28"/>
      <w:szCs w:val="28"/>
    </w:rPr>
  </w:style>
  <w:style w:type="paragraph" w:styleId="Heading5">
    <w:name w:val="heading 5"/>
    <w:basedOn w:val="Normal"/>
    <w:next w:val="Normal"/>
    <w:qFormat/>
    <w:pPr>
      <w:spacing w:before="240" w:after="60"/>
      <w:outlineLvl w:val="4"/>
    </w:pPr>
    <w:rPr>
      <w:b/>
      <w:bCs/>
      <w:i/>
      <w:iCs/>
      <w:sz w:val="26"/>
      <w:szCs w:val="26"/>
    </w:rPr>
  </w:style>
  <w:style w:type="paragraph" w:styleId="Heading6">
    <w:name w:val="heading 6"/>
    <w:basedOn w:val="Normal"/>
    <w:next w:val="Normal"/>
    <w:qFormat/>
    <w:pPr>
      <w:keepNext/>
      <w:jc w:val="center"/>
      <w:outlineLvl w:val="5"/>
    </w:pPr>
    <w:rPr>
      <w:b/>
      <w:bCs/>
      <w:i/>
      <w:iCs/>
      <w:u w:val="single"/>
    </w:rPr>
  </w:style>
  <w:style w:type="paragraph" w:styleId="Heading7">
    <w:name w:val="heading 7"/>
    <w:basedOn w:val="Normal"/>
    <w:next w:val="Normal"/>
    <w:qFormat/>
    <w:pPr>
      <w:spacing w:before="240" w:after="60"/>
      <w:outlineLvl w:val="6"/>
    </w:pPr>
    <w:rPr>
      <w:sz w:val="24"/>
      <w:szCs w:val="24"/>
    </w:rPr>
  </w:style>
  <w:style w:type="paragraph" w:styleId="Heading8">
    <w:name w:val="heading 8"/>
    <w:basedOn w:val="Normal"/>
    <w:next w:val="Normal"/>
    <w:qFormat/>
    <w:pPr>
      <w:keepNext/>
      <w:outlineLvl w:val="7"/>
    </w:pPr>
    <w:rPr>
      <w:b/>
      <w:bCs/>
      <w:lang w:val="pl-PL" w:eastAsia="pl-PL"/>
    </w:rPr>
  </w:style>
  <w:style w:type="paragraph" w:styleId="Heading9">
    <w:name w:val="heading 9"/>
    <w:basedOn w:val="Normal"/>
    <w:next w:val="Normal"/>
    <w:qFormat/>
    <w:pPr>
      <w:keepNext/>
      <w:ind w:right="-4041"/>
      <w:outlineLvl w:val="8"/>
    </w:pPr>
    <w:rPr>
      <w:b/>
      <w:bCs/>
      <w:lang w:val="en-AU" w:eastAsia="pl-P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Pr>
      <w:rFonts w:ascii="Tahoma" w:hAnsi="Tahoma"/>
      <w:sz w:val="16"/>
      <w:szCs w:val="16"/>
    </w:rPr>
  </w:style>
  <w:style w:type="paragraph" w:styleId="BodyText">
    <w:name w:val="Body Text"/>
    <w:basedOn w:val="Normal"/>
    <w:pPr>
      <w:spacing w:after="120"/>
    </w:pPr>
    <w:rPr>
      <w:lang w:val="id-ID" w:eastAsia="id-ID"/>
    </w:rPr>
  </w:style>
  <w:style w:type="paragraph" w:styleId="BodyText2">
    <w:name w:val="Body Text 2"/>
    <w:basedOn w:val="Normal"/>
    <w:qFormat/>
    <w:pPr>
      <w:spacing w:after="120" w:line="480" w:lineRule="auto"/>
    </w:pPr>
  </w:style>
  <w:style w:type="paragraph" w:styleId="BodyTextIndent">
    <w:name w:val="Body Text Indent"/>
    <w:basedOn w:val="Normal"/>
    <w:pPr>
      <w:spacing w:line="360" w:lineRule="auto"/>
      <w:ind w:left="456" w:firstLine="984"/>
      <w:jc w:val="both"/>
    </w:pPr>
    <w:rPr>
      <w:lang w:val="id-ID"/>
    </w:rPr>
  </w:style>
  <w:style w:type="paragraph" w:styleId="BodyTextIndent2">
    <w:name w:val="Body Text Indent 2"/>
    <w:basedOn w:val="Normal"/>
    <w:pPr>
      <w:spacing w:after="120" w:line="480" w:lineRule="auto"/>
      <w:ind w:left="360"/>
    </w:pPr>
  </w:style>
  <w:style w:type="paragraph" w:styleId="BodyTextIndent3">
    <w:name w:val="Body Text Indent 3"/>
    <w:basedOn w:val="Normal"/>
    <w:qFormat/>
    <w:pPr>
      <w:spacing w:after="120"/>
      <w:ind w:left="360"/>
    </w:pPr>
    <w:rPr>
      <w:sz w:val="16"/>
      <w:szCs w:val="16"/>
    </w:rPr>
  </w:style>
  <w:style w:type="paragraph" w:styleId="Caption">
    <w:name w:val="caption"/>
    <w:basedOn w:val="Normal"/>
    <w:next w:val="Normal"/>
    <w:qFormat/>
    <w:pPr>
      <w:spacing w:line="480" w:lineRule="auto"/>
      <w:jc w:val="center"/>
    </w:pPr>
    <w:rPr>
      <w:i/>
      <w:iCs/>
    </w:rPr>
  </w:style>
  <w:style w:type="character" w:styleId="Emphasis">
    <w:name w:val="Emphasis"/>
    <w:basedOn w:val="DefaultParagraphFont"/>
    <w:uiPriority w:val="20"/>
    <w:qFormat/>
    <w:rPr>
      <w:i/>
      <w:iCs/>
    </w:rPr>
  </w:style>
  <w:style w:type="paragraph" w:styleId="Footer">
    <w:name w:val="footer"/>
    <w:basedOn w:val="Normal"/>
    <w:pPr>
      <w:tabs>
        <w:tab w:val="center" w:pos="4320"/>
        <w:tab w:val="right" w:pos="8640"/>
      </w:tabs>
    </w:pPr>
  </w:style>
  <w:style w:type="character" w:styleId="FootnoteReference">
    <w:name w:val="footnote reference"/>
    <w:basedOn w:val="DefaultParagraphFont"/>
    <w:semiHidden/>
    <w:qFormat/>
    <w:rPr>
      <w:vertAlign w:val="superscript"/>
    </w:rPr>
  </w:style>
  <w:style w:type="paragraph" w:styleId="FootnoteText">
    <w:name w:val="footnote text"/>
    <w:basedOn w:val="Normal"/>
    <w:semiHidden/>
    <w:qFormat/>
    <w:rPr>
      <w:rFonts w:cs="Traditional Arabic"/>
      <w:lang w:eastAsia="ko-KR"/>
    </w:rPr>
  </w:style>
  <w:style w:type="paragraph" w:styleId="Header">
    <w:name w:val="header"/>
    <w:basedOn w:val="Normal"/>
    <w:link w:val="HeaderChar"/>
    <w:uiPriority w:val="99"/>
    <w:pPr>
      <w:tabs>
        <w:tab w:val="center" w:pos="4320"/>
        <w:tab w:val="right" w:pos="8640"/>
      </w:tabs>
    </w:pPr>
  </w:style>
  <w:style w:type="paragraph" w:styleId="HTMLPreformatted">
    <w:name w:val="HTML Preformatted"/>
    <w:basedOn w:val="Normal"/>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character" w:styleId="Hyperlink">
    <w:name w:val="Hyperlink"/>
    <w:basedOn w:val="DefaultParagraphFont"/>
    <w:rPr>
      <w:color w:val="0000FF"/>
      <w:u w:val="single"/>
    </w:rPr>
  </w:style>
  <w:style w:type="paragraph" w:styleId="List">
    <w:name w:val="List"/>
    <w:basedOn w:val="Normal"/>
    <w:qFormat/>
    <w:pPr>
      <w:ind w:left="360" w:hanging="360"/>
      <w:jc w:val="center"/>
    </w:pPr>
    <w:rPr>
      <w:sz w:val="24"/>
      <w:szCs w:val="24"/>
    </w:rPr>
  </w:style>
  <w:style w:type="paragraph" w:styleId="NormalWeb">
    <w:name w:val="Normal (Web)"/>
    <w:basedOn w:val="Normal"/>
    <w:uiPriority w:val="99"/>
    <w:qFormat/>
    <w:pPr>
      <w:spacing w:before="100" w:beforeAutospacing="1" w:after="100" w:afterAutospacing="1"/>
    </w:pPr>
    <w:rPr>
      <w:sz w:val="24"/>
      <w:szCs w:val="24"/>
    </w:rPr>
  </w:style>
  <w:style w:type="character" w:styleId="PageNumber">
    <w:name w:val="page number"/>
    <w:basedOn w:val="DefaultParagraphFont"/>
  </w:style>
  <w:style w:type="paragraph" w:styleId="PlainText">
    <w:name w:val="Plain Text"/>
    <w:basedOn w:val="Normal"/>
    <w:semiHidden/>
    <w:qFormat/>
    <w:rPr>
      <w:rFonts w:ascii="Courier New" w:eastAsia="BatangChe" w:hAnsi="Courier New"/>
      <w:sz w:val="24"/>
      <w:szCs w:val="24"/>
    </w:rPr>
  </w:style>
  <w:style w:type="character" w:styleId="Strong">
    <w:name w:val="Strong"/>
    <w:basedOn w:val="DefaultParagraphFont"/>
    <w:uiPriority w:val="22"/>
    <w:qFormat/>
    <w:rPr>
      <w:rFonts w:cs="Times New Roman"/>
      <w:b/>
      <w:bCs/>
    </w:rPr>
  </w:style>
  <w:style w:type="paragraph" w:styleId="Subtitle">
    <w:name w:val="Subtitle"/>
    <w:basedOn w:val="Normal"/>
    <w:qFormat/>
    <w:pPr>
      <w:jc w:val="center"/>
    </w:pPr>
    <w:rPr>
      <w:b/>
      <w:bCs/>
      <w:sz w:val="32"/>
      <w:szCs w:val="32"/>
      <w:lang w:val="en-GB"/>
    </w:rPr>
  </w:style>
  <w:style w:type="table" w:styleId="TableGrid">
    <w:name w:val="Table Grid"/>
    <w:basedOn w:val="TableNormal"/>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qFormat/>
    <w:pPr>
      <w:jc w:val="center"/>
    </w:pPr>
    <w:rPr>
      <w:b/>
      <w:bCs/>
      <w:sz w:val="28"/>
      <w:szCs w:val="24"/>
      <w:lang w:val="id-ID"/>
    </w:rPr>
  </w:style>
  <w:style w:type="paragraph" w:customStyle="1" w:styleId="Judulbab">
    <w:name w:val="Judul bab"/>
    <w:basedOn w:val="Normal"/>
    <w:qFormat/>
    <w:pPr>
      <w:spacing w:line="475" w:lineRule="atLeast"/>
      <w:jc w:val="center"/>
    </w:pPr>
    <w:rPr>
      <w:b/>
      <w:sz w:val="32"/>
    </w:rPr>
  </w:style>
  <w:style w:type="paragraph" w:customStyle="1" w:styleId="IsiBabforKomputek">
    <w:name w:val="Isi Bab for Komputek"/>
    <w:basedOn w:val="Normal"/>
    <w:qFormat/>
    <w:pPr>
      <w:ind w:firstLine="720"/>
      <w:jc w:val="both"/>
    </w:pPr>
  </w:style>
  <w:style w:type="paragraph" w:customStyle="1" w:styleId="tole">
    <w:name w:val="tole"/>
    <w:basedOn w:val="Normal"/>
    <w:qFormat/>
    <w:pPr>
      <w:jc w:val="center"/>
      <w:outlineLvl w:val="0"/>
    </w:pPr>
    <w:rPr>
      <w:b/>
      <w:bCs/>
      <w:sz w:val="28"/>
      <w:szCs w:val="28"/>
    </w:rPr>
  </w:style>
  <w:style w:type="paragraph" w:customStyle="1" w:styleId="tolesBold">
    <w:name w:val="toles + Bold"/>
    <w:basedOn w:val="Normal"/>
    <w:qFormat/>
    <w:pPr>
      <w:jc w:val="center"/>
      <w:outlineLvl w:val="0"/>
    </w:pPr>
    <w:rPr>
      <w:i/>
      <w:iCs/>
      <w:sz w:val="24"/>
      <w:szCs w:val="24"/>
    </w:rPr>
  </w:style>
  <w:style w:type="paragraph" w:customStyle="1" w:styleId="toleLinespacingsingle">
    <w:name w:val="tole + Line spacing:  single"/>
    <w:basedOn w:val="Normal"/>
    <w:qFormat/>
    <w:pPr>
      <w:jc w:val="both"/>
    </w:pPr>
    <w:rPr>
      <w:sz w:val="24"/>
      <w:szCs w:val="24"/>
    </w:rPr>
  </w:style>
  <w:style w:type="paragraph" w:customStyle="1" w:styleId="bunga">
    <w:name w:val="bunga"/>
    <w:basedOn w:val="Normal"/>
    <w:qFormat/>
    <w:pPr>
      <w:jc w:val="both"/>
    </w:pPr>
    <w:rPr>
      <w:rFonts w:ascii="Arial" w:hAnsi="Arial" w:cs="Arial"/>
      <w:szCs w:val="24"/>
    </w:rPr>
  </w:style>
  <w:style w:type="paragraph" w:customStyle="1" w:styleId="bunga2">
    <w:name w:val="bunga2"/>
    <w:basedOn w:val="Normal"/>
    <w:qFormat/>
    <w:pPr>
      <w:jc w:val="both"/>
      <w:outlineLvl w:val="0"/>
    </w:pPr>
    <w:rPr>
      <w:rFonts w:ascii="Arial" w:hAnsi="Arial" w:cs="Arial"/>
      <w:b/>
      <w:bCs/>
      <w:szCs w:val="24"/>
    </w:rPr>
  </w:style>
  <w:style w:type="paragraph" w:customStyle="1" w:styleId="DiQi">
    <w:name w:val="DiQi"/>
    <w:basedOn w:val="Normal"/>
    <w:qFormat/>
    <w:pPr>
      <w:spacing w:line="360" w:lineRule="auto"/>
      <w:jc w:val="both"/>
    </w:pPr>
    <w:rPr>
      <w:sz w:val="24"/>
      <w:szCs w:val="24"/>
    </w:rPr>
  </w:style>
  <w:style w:type="paragraph" w:customStyle="1" w:styleId="tole3">
    <w:name w:val="tole3"/>
    <w:basedOn w:val="DiQi"/>
    <w:qFormat/>
    <w:pPr>
      <w:spacing w:line="240" w:lineRule="auto"/>
      <w:outlineLvl w:val="0"/>
    </w:pPr>
    <w:rPr>
      <w:rFonts w:ascii="Arial" w:hAnsi="Arial" w:cs="Arial"/>
      <w:b/>
      <w:bCs/>
      <w:sz w:val="20"/>
    </w:rPr>
  </w:style>
  <w:style w:type="paragraph" w:customStyle="1" w:styleId="yange">
    <w:name w:val="yange"/>
    <w:basedOn w:val="DiQi"/>
    <w:qFormat/>
    <w:pPr>
      <w:spacing w:line="240" w:lineRule="auto"/>
      <w:ind w:left="360"/>
    </w:pPr>
    <w:rPr>
      <w:rFonts w:ascii="Arial" w:hAnsi="Arial" w:cs="Arial"/>
      <w:sz w:val="20"/>
    </w:rPr>
  </w:style>
  <w:style w:type="paragraph" w:customStyle="1" w:styleId="yange2">
    <w:name w:val="yange2"/>
    <w:basedOn w:val="DiQi"/>
    <w:qFormat/>
    <w:pPr>
      <w:numPr>
        <w:numId w:val="1"/>
      </w:numPr>
      <w:spacing w:line="240" w:lineRule="auto"/>
    </w:pPr>
    <w:rPr>
      <w:rFonts w:ascii="Arial" w:hAnsi="Arial" w:cs="Arial"/>
      <w:sz w:val="20"/>
    </w:rPr>
  </w:style>
  <w:style w:type="paragraph" w:customStyle="1" w:styleId="JossTole">
    <w:name w:val="JossTole"/>
    <w:basedOn w:val="DiQi"/>
    <w:qFormat/>
    <w:pPr>
      <w:spacing w:line="240" w:lineRule="auto"/>
      <w:ind w:firstLine="709"/>
    </w:pPr>
    <w:rPr>
      <w:rFonts w:ascii="Arial" w:hAnsi="Arial" w:cs="Arial"/>
      <w:sz w:val="20"/>
    </w:rPr>
  </w:style>
  <w:style w:type="paragraph" w:customStyle="1" w:styleId="Body0">
    <w:name w:val="Body 0"/>
    <w:basedOn w:val="Normal"/>
    <w:qFormat/>
    <w:pPr>
      <w:spacing w:line="360" w:lineRule="atLeast"/>
      <w:jc w:val="both"/>
    </w:pPr>
    <w:rPr>
      <w:rFonts w:ascii="Palatino" w:hAnsi="Palatino"/>
      <w:sz w:val="24"/>
      <w:szCs w:val="24"/>
    </w:rPr>
  </w:style>
  <w:style w:type="paragraph" w:customStyle="1" w:styleId="AutoBiography">
    <w:name w:val="AutoBiography"/>
    <w:basedOn w:val="Normal"/>
    <w:qFormat/>
    <w:pPr>
      <w:jc w:val="both"/>
    </w:pPr>
    <w:rPr>
      <w:rFonts w:eastAsia="MS Mincho" w:cs="Angsana New"/>
      <w:sz w:val="18"/>
      <w:szCs w:val="18"/>
      <w:lang w:bidi="th-TH"/>
    </w:rPr>
  </w:style>
  <w:style w:type="paragraph" w:customStyle="1" w:styleId="Default">
    <w:name w:val="Default"/>
    <w:qFormat/>
    <w:pPr>
      <w:widowControl w:val="0"/>
      <w:autoSpaceDE w:val="0"/>
      <w:autoSpaceDN w:val="0"/>
      <w:adjustRightInd w:val="0"/>
    </w:pPr>
    <w:rPr>
      <w:rFonts w:cs="Angsana New"/>
      <w:color w:val="000000"/>
      <w:sz w:val="24"/>
      <w:szCs w:val="24"/>
    </w:rPr>
  </w:style>
  <w:style w:type="paragraph" w:customStyle="1" w:styleId="SectionTitle">
    <w:name w:val="Section Title"/>
    <w:basedOn w:val="Normal"/>
    <w:qFormat/>
    <w:pPr>
      <w:snapToGrid w:val="0"/>
      <w:jc w:val="both"/>
    </w:pPr>
    <w:rPr>
      <w:rFonts w:eastAsia="MS Mincho" w:cs="Angsana New"/>
      <w:lang w:val="en-GB" w:bidi="th-TH"/>
    </w:rPr>
  </w:style>
  <w:style w:type="paragraph" w:customStyle="1" w:styleId="Style10ptJustified">
    <w:name w:val="Style 10 pt Justified"/>
    <w:basedOn w:val="Normal"/>
    <w:link w:val="Style10ptJustifiedChar"/>
    <w:qFormat/>
    <w:pPr>
      <w:snapToGrid w:val="0"/>
      <w:ind w:firstLine="720"/>
      <w:jc w:val="both"/>
    </w:pPr>
    <w:rPr>
      <w:rFonts w:ascii="Arial" w:eastAsia="MS Mincho" w:hAnsi="Arial" w:cs="Arial"/>
      <w:iCs/>
      <w:lang w:val="en-GB"/>
    </w:rPr>
  </w:style>
  <w:style w:type="character" w:customStyle="1" w:styleId="Style10ptJustifiedChar">
    <w:name w:val="Style 10 pt Justified Char"/>
    <w:basedOn w:val="DefaultParagraphFont"/>
    <w:link w:val="Style10ptJustified"/>
    <w:qFormat/>
    <w:rPr>
      <w:rFonts w:ascii="Arial" w:eastAsia="MS Mincho" w:hAnsi="Arial" w:cs="Arial"/>
      <w:iCs/>
      <w:lang w:val="en-GB" w:eastAsia="en-US" w:bidi="ar-SA"/>
    </w:rPr>
  </w:style>
  <w:style w:type="paragraph" w:customStyle="1" w:styleId="paperbody">
    <w:name w:val="paper body"/>
    <w:basedOn w:val="Normal"/>
    <w:qFormat/>
    <w:pPr>
      <w:jc w:val="both"/>
    </w:pPr>
    <w:rPr>
      <w:sz w:val="24"/>
      <w:szCs w:val="24"/>
      <w:lang w:val="en-AU"/>
    </w:rPr>
  </w:style>
  <w:style w:type="character" w:customStyle="1" w:styleId="CharChar">
    <w:name w:val="Char Char"/>
    <w:basedOn w:val="DefaultParagraphFont"/>
    <w:qFormat/>
    <w:rPr>
      <w:rFonts w:ascii="Courier New" w:eastAsia="BatangChe" w:hAnsi="Courier New"/>
      <w:sz w:val="24"/>
      <w:szCs w:val="24"/>
      <w:lang w:val="en-US" w:eastAsia="en-US"/>
    </w:rPr>
  </w:style>
  <w:style w:type="paragraph" w:customStyle="1" w:styleId="Body">
    <w:name w:val="Body"/>
    <w:basedOn w:val="Normal"/>
    <w:qFormat/>
    <w:pPr>
      <w:widowControl w:val="0"/>
      <w:autoSpaceDE w:val="0"/>
      <w:autoSpaceDN w:val="0"/>
      <w:adjustRightInd w:val="0"/>
      <w:ind w:firstLine="340"/>
      <w:jc w:val="both"/>
      <w:textAlignment w:val="baseline"/>
    </w:pPr>
    <w:rPr>
      <w:rFonts w:eastAsia="BatangChe"/>
      <w:lang w:eastAsia="ko-KR"/>
    </w:rPr>
  </w:style>
  <w:style w:type="paragraph" w:customStyle="1" w:styleId="Reference">
    <w:name w:val="Reference"/>
    <w:basedOn w:val="Normal"/>
    <w:qFormat/>
    <w:pPr>
      <w:widowControl w:val="0"/>
      <w:autoSpaceDE w:val="0"/>
      <w:autoSpaceDN w:val="0"/>
      <w:adjustRightInd w:val="0"/>
      <w:spacing w:before="60" w:after="60"/>
      <w:ind w:left="288" w:hanging="288"/>
      <w:jc w:val="both"/>
      <w:textAlignment w:val="baseline"/>
    </w:pPr>
    <w:rPr>
      <w:rFonts w:eastAsia="BatangChe"/>
      <w:lang w:eastAsia="ko-KR"/>
    </w:rPr>
  </w:style>
  <w:style w:type="paragraph" w:customStyle="1" w:styleId="Demenko">
    <w:name w:val="Demenko"/>
    <w:basedOn w:val="Normal"/>
    <w:qFormat/>
    <w:pPr>
      <w:widowControl w:val="0"/>
      <w:tabs>
        <w:tab w:val="left" w:pos="567"/>
        <w:tab w:val="center" w:pos="4820"/>
        <w:tab w:val="right" w:pos="9639"/>
      </w:tabs>
      <w:spacing w:after="113" w:line="360" w:lineRule="auto"/>
      <w:jc w:val="both"/>
    </w:pPr>
    <w:rPr>
      <w:sz w:val="22"/>
      <w:szCs w:val="22"/>
      <w:lang w:val="en-GB" w:eastAsia="pl-PL"/>
    </w:rPr>
  </w:style>
  <w:style w:type="paragraph" w:customStyle="1" w:styleId="Text">
    <w:name w:val="Text"/>
    <w:basedOn w:val="Normal"/>
    <w:qFormat/>
    <w:pPr>
      <w:widowControl w:val="0"/>
      <w:autoSpaceDE w:val="0"/>
      <w:autoSpaceDN w:val="0"/>
      <w:spacing w:line="252" w:lineRule="auto"/>
      <w:ind w:firstLine="202"/>
      <w:jc w:val="both"/>
    </w:pPr>
    <w:rPr>
      <w:rFonts w:eastAsia="Batang"/>
      <w:lang w:eastAsia="ko-KR"/>
    </w:rPr>
  </w:style>
  <w:style w:type="paragraph" w:customStyle="1" w:styleId="Equation">
    <w:name w:val="Equation"/>
    <w:basedOn w:val="Normal"/>
    <w:next w:val="Normal"/>
    <w:qFormat/>
    <w:pPr>
      <w:widowControl w:val="0"/>
      <w:tabs>
        <w:tab w:val="right" w:pos="5040"/>
      </w:tabs>
      <w:autoSpaceDE w:val="0"/>
      <w:autoSpaceDN w:val="0"/>
      <w:spacing w:line="252" w:lineRule="auto"/>
      <w:jc w:val="both"/>
    </w:pPr>
    <w:rPr>
      <w:rFonts w:eastAsia="Batang"/>
      <w:lang w:eastAsia="ko-KR"/>
    </w:rPr>
  </w:style>
  <w:style w:type="paragraph" w:customStyle="1" w:styleId="TableTitle">
    <w:name w:val="Table Title"/>
    <w:basedOn w:val="Normal"/>
    <w:qFormat/>
    <w:pPr>
      <w:jc w:val="center"/>
    </w:pPr>
    <w:rPr>
      <w:smallCaps/>
      <w:sz w:val="16"/>
      <w:szCs w:val="16"/>
    </w:rPr>
  </w:style>
  <w:style w:type="paragraph" w:customStyle="1" w:styleId="Sub-titles">
    <w:name w:val="Sub-titles"/>
    <w:basedOn w:val="Normal"/>
    <w:qFormat/>
    <w:pPr>
      <w:jc w:val="both"/>
    </w:pPr>
    <w:rPr>
      <w:b/>
      <w:bCs/>
      <w:color w:val="000000"/>
      <w:sz w:val="24"/>
      <w:szCs w:val="24"/>
      <w:lang w:val="pt-PT" w:eastAsia="pt-PT"/>
    </w:rPr>
  </w:style>
  <w:style w:type="paragraph" w:customStyle="1" w:styleId="text0">
    <w:name w:val="text"/>
    <w:basedOn w:val="Normal"/>
    <w:qFormat/>
    <w:pPr>
      <w:ind w:firstLine="227"/>
      <w:jc w:val="both"/>
    </w:pPr>
  </w:style>
  <w:style w:type="paragraph" w:customStyle="1" w:styleId="tables">
    <w:name w:val="tables"/>
    <w:basedOn w:val="Normal"/>
    <w:qFormat/>
    <w:pPr>
      <w:jc w:val="both"/>
    </w:pPr>
    <w:rPr>
      <w:sz w:val="18"/>
      <w:szCs w:val="18"/>
    </w:rPr>
  </w:style>
  <w:style w:type="paragraph" w:customStyle="1" w:styleId="Abstract">
    <w:name w:val="Abstract"/>
    <w:qFormat/>
    <w:pPr>
      <w:spacing w:after="200"/>
      <w:jc w:val="both"/>
    </w:pPr>
    <w:rPr>
      <w:rFonts w:eastAsia="SimSun"/>
      <w:b/>
      <w:sz w:val="18"/>
    </w:rPr>
  </w:style>
  <w:style w:type="paragraph" w:customStyle="1" w:styleId="Affiliation">
    <w:name w:val="Affiliation"/>
    <w:qFormat/>
    <w:pPr>
      <w:jc w:val="center"/>
    </w:pPr>
    <w:rPr>
      <w:rFonts w:eastAsia="SimSun"/>
    </w:rPr>
  </w:style>
  <w:style w:type="paragraph" w:customStyle="1" w:styleId="equation0">
    <w:name w:val="equation"/>
    <w:basedOn w:val="Normal"/>
    <w:qFormat/>
    <w:pPr>
      <w:tabs>
        <w:tab w:val="center" w:pos="2520"/>
        <w:tab w:val="right" w:pos="5040"/>
      </w:tabs>
      <w:spacing w:before="240" w:after="240" w:line="216" w:lineRule="auto"/>
      <w:jc w:val="center"/>
    </w:pPr>
    <w:rPr>
      <w:rFonts w:eastAsia="SimSun"/>
    </w:rPr>
  </w:style>
  <w:style w:type="paragraph" w:customStyle="1" w:styleId="figurecaption">
    <w:name w:val="figure caption"/>
    <w:qFormat/>
    <w:pPr>
      <w:spacing w:before="80" w:after="200"/>
      <w:jc w:val="center"/>
    </w:pPr>
    <w:rPr>
      <w:rFonts w:eastAsia="SimSun"/>
      <w:sz w:val="16"/>
    </w:rPr>
  </w:style>
  <w:style w:type="paragraph" w:customStyle="1" w:styleId="papertitle">
    <w:name w:val="paper title"/>
    <w:qFormat/>
    <w:pPr>
      <w:spacing w:after="120"/>
      <w:jc w:val="center"/>
    </w:pPr>
    <w:rPr>
      <w:rFonts w:eastAsia="SimSun"/>
      <w:sz w:val="48"/>
    </w:rPr>
  </w:style>
  <w:style w:type="paragraph" w:customStyle="1" w:styleId="references">
    <w:name w:val="references"/>
    <w:qFormat/>
    <w:pPr>
      <w:numPr>
        <w:numId w:val="2"/>
      </w:numPr>
      <w:spacing w:after="40" w:line="180" w:lineRule="exact"/>
      <w:jc w:val="both"/>
    </w:pPr>
    <w:rPr>
      <w:rFonts w:eastAsia="SimSun"/>
      <w:sz w:val="16"/>
    </w:rPr>
  </w:style>
  <w:style w:type="paragraph" w:customStyle="1" w:styleId="tablecolsubhead">
    <w:name w:val="table col subhead"/>
    <w:basedOn w:val="Normal"/>
    <w:qFormat/>
    <w:pPr>
      <w:jc w:val="center"/>
    </w:pPr>
    <w:rPr>
      <w:rFonts w:eastAsia="SimSun"/>
      <w:b/>
      <w:i/>
      <w:sz w:val="15"/>
    </w:rPr>
  </w:style>
  <w:style w:type="paragraph" w:customStyle="1" w:styleId="tablecopy">
    <w:name w:val="table copy"/>
    <w:qFormat/>
    <w:pPr>
      <w:jc w:val="both"/>
    </w:pPr>
    <w:rPr>
      <w:rFonts w:eastAsia="SimSun"/>
      <w:sz w:val="16"/>
    </w:rPr>
  </w:style>
  <w:style w:type="paragraph" w:customStyle="1" w:styleId="tablehead">
    <w:name w:val="table head"/>
    <w:qFormat/>
    <w:pPr>
      <w:numPr>
        <w:numId w:val="3"/>
      </w:numPr>
      <w:spacing w:before="240" w:after="120" w:line="216" w:lineRule="auto"/>
      <w:jc w:val="center"/>
    </w:pPr>
    <w:rPr>
      <w:rFonts w:eastAsia="SimSun"/>
      <w:smallCaps/>
      <w:sz w:val="16"/>
    </w:rPr>
  </w:style>
  <w:style w:type="character" w:customStyle="1" w:styleId="shorttext">
    <w:name w:val="short_text"/>
    <w:basedOn w:val="DefaultParagraphFont"/>
    <w:qFormat/>
  </w:style>
  <w:style w:type="character" w:customStyle="1" w:styleId="longtext">
    <w:name w:val="long_text"/>
    <w:basedOn w:val="DefaultParagraphFont"/>
    <w:qFormat/>
  </w:style>
  <w:style w:type="character" w:customStyle="1" w:styleId="apple-style-span">
    <w:name w:val="apple-style-span"/>
    <w:basedOn w:val="DefaultParagraphFont"/>
    <w:qFormat/>
  </w:style>
  <w:style w:type="character" w:customStyle="1" w:styleId="apple-converted-space">
    <w:name w:val="apple-converted-space"/>
    <w:basedOn w:val="DefaultParagraphFont"/>
    <w:qFormat/>
  </w:style>
  <w:style w:type="paragraph" w:styleId="ListParagraph">
    <w:name w:val="List Paragraph"/>
    <w:basedOn w:val="Normal"/>
    <w:link w:val="ListParagraphChar"/>
    <w:uiPriority w:val="34"/>
    <w:qFormat/>
    <w:pPr>
      <w:spacing w:after="200" w:line="276" w:lineRule="auto"/>
      <w:ind w:left="720"/>
      <w:contextualSpacing/>
    </w:pPr>
    <w:rPr>
      <w:rFonts w:ascii="Calibri" w:hAnsi="Calibri"/>
      <w:sz w:val="22"/>
      <w:szCs w:val="22"/>
      <w:lang w:val="en-GB" w:eastAsia="en-GB"/>
    </w:rPr>
  </w:style>
  <w:style w:type="paragraph" w:styleId="NoSpacing">
    <w:name w:val="No Spacing"/>
    <w:link w:val="NoSpacingChar"/>
    <w:uiPriority w:val="1"/>
    <w:qFormat/>
    <w:rPr>
      <w:rFonts w:ascii="Calibri" w:eastAsia="Calibri" w:hAnsi="Calibri"/>
      <w:sz w:val="22"/>
      <w:szCs w:val="22"/>
    </w:rPr>
  </w:style>
  <w:style w:type="character" w:customStyle="1" w:styleId="hps">
    <w:name w:val="hps"/>
    <w:basedOn w:val="DefaultParagraphFont"/>
    <w:qFormat/>
  </w:style>
  <w:style w:type="character" w:customStyle="1" w:styleId="st">
    <w:name w:val="st"/>
    <w:basedOn w:val="DefaultParagraphFont"/>
    <w:qFormat/>
  </w:style>
  <w:style w:type="character" w:customStyle="1" w:styleId="fontstyle01">
    <w:name w:val="fontstyle01"/>
    <w:basedOn w:val="DefaultParagraphFont"/>
    <w:rPr>
      <w:rFonts w:ascii="NimbusRomNo9L-Medi" w:hAnsi="NimbusRomNo9L-Medi" w:hint="default"/>
      <w:b/>
      <w:bCs/>
      <w:color w:val="000000"/>
      <w:sz w:val="20"/>
      <w:szCs w:val="20"/>
    </w:rPr>
  </w:style>
  <w:style w:type="character" w:customStyle="1" w:styleId="fontstyle21">
    <w:name w:val="fontstyle21"/>
    <w:basedOn w:val="DefaultParagraphFont"/>
    <w:qFormat/>
    <w:rPr>
      <w:rFonts w:ascii="NimbusRomNo9L-Regu" w:hAnsi="NimbusRomNo9L-Regu" w:hint="default"/>
      <w:color w:val="000000"/>
      <w:sz w:val="20"/>
      <w:szCs w:val="20"/>
    </w:rPr>
  </w:style>
  <w:style w:type="character" w:customStyle="1" w:styleId="HeaderChar">
    <w:name w:val="Header Char"/>
    <w:basedOn w:val="DefaultParagraphFont"/>
    <w:link w:val="Header"/>
    <w:uiPriority w:val="99"/>
    <w:qFormat/>
  </w:style>
  <w:style w:type="character" w:customStyle="1" w:styleId="ListParagraphChar">
    <w:name w:val="List Paragraph Char"/>
    <w:link w:val="ListParagraph"/>
    <w:uiPriority w:val="34"/>
    <w:qFormat/>
    <w:locked/>
    <w:rPr>
      <w:rFonts w:ascii="Calibri" w:hAnsi="Calibri"/>
      <w:sz w:val="22"/>
      <w:szCs w:val="22"/>
      <w:lang w:val="en-GB" w:eastAsia="en-GB"/>
    </w:rPr>
  </w:style>
  <w:style w:type="table" w:customStyle="1" w:styleId="TableGrid1">
    <w:name w:val="Table Grid1"/>
    <w:basedOn w:val="TableNormal"/>
    <w:uiPriority w:val="59"/>
    <w:qFormat/>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uiPriority w:val="59"/>
    <w:qFormat/>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basedOn w:val="DefaultParagraphFont"/>
    <w:uiPriority w:val="99"/>
    <w:semiHidden/>
    <w:unhideWhenUsed/>
    <w:qFormat/>
    <w:rPr>
      <w:color w:val="605E5C"/>
      <w:shd w:val="clear" w:color="auto" w:fill="E1DFDD"/>
    </w:rPr>
  </w:style>
  <w:style w:type="character" w:customStyle="1" w:styleId="NoSpacingChar">
    <w:name w:val="No Spacing Char"/>
    <w:link w:val="NoSpacing"/>
    <w:uiPriority w:val="1"/>
    <w:qFormat/>
    <w:locked/>
    <w:rPr>
      <w:rFonts w:ascii="Calibri" w:eastAsia="Calibri" w:hAnsi="Calibri"/>
      <w:sz w:val="22"/>
      <w:szCs w:val="22"/>
    </w:rPr>
  </w:style>
  <w:style w:type="paragraph" w:customStyle="1" w:styleId="BodyArtikel">
    <w:name w:val="Body Artikel"/>
    <w:basedOn w:val="Normal"/>
    <w:qFormat/>
    <w:pPr>
      <w:ind w:firstLine="567"/>
      <w:jc w:val="both"/>
    </w:pPr>
    <w:rPr>
      <w:rFonts w:ascii="Cambria" w:hAnsi="Cambria"/>
      <w:sz w:val="22"/>
      <w:szCs w:val="22"/>
      <w:lang w:val="id-ID"/>
    </w:rPr>
  </w:style>
  <w:style w:type="character" w:customStyle="1" w:styleId="mceitemhidden">
    <w:name w:val="mceitemhidden"/>
    <w:basedOn w:val="DefaultParagraphFont"/>
    <w:qFormat/>
  </w:style>
  <w:style w:type="character" w:styleId="CommentReference">
    <w:name w:val="annotation reference"/>
    <w:basedOn w:val="DefaultParagraphFont"/>
    <w:uiPriority w:val="99"/>
    <w:semiHidden/>
    <w:unhideWhenUsed/>
    <w:rsid w:val="00BA0BE3"/>
    <w:rPr>
      <w:sz w:val="16"/>
      <w:szCs w:val="16"/>
    </w:rPr>
  </w:style>
  <w:style w:type="paragraph" w:styleId="CommentText">
    <w:name w:val="annotation text"/>
    <w:basedOn w:val="Normal"/>
    <w:link w:val="CommentTextChar"/>
    <w:uiPriority w:val="99"/>
    <w:semiHidden/>
    <w:unhideWhenUsed/>
    <w:rsid w:val="00BA0BE3"/>
  </w:style>
  <w:style w:type="character" w:customStyle="1" w:styleId="CommentTextChar">
    <w:name w:val="Comment Text Char"/>
    <w:basedOn w:val="DefaultParagraphFont"/>
    <w:link w:val="CommentText"/>
    <w:uiPriority w:val="99"/>
    <w:semiHidden/>
    <w:rsid w:val="00BA0BE3"/>
  </w:style>
  <w:style w:type="paragraph" w:styleId="CommentSubject">
    <w:name w:val="annotation subject"/>
    <w:basedOn w:val="CommentText"/>
    <w:next w:val="CommentText"/>
    <w:link w:val="CommentSubjectChar"/>
    <w:uiPriority w:val="99"/>
    <w:semiHidden/>
    <w:unhideWhenUsed/>
    <w:rsid w:val="00BA0BE3"/>
    <w:rPr>
      <w:b/>
      <w:bCs/>
    </w:rPr>
  </w:style>
  <w:style w:type="character" w:customStyle="1" w:styleId="CommentSubjectChar">
    <w:name w:val="Comment Subject Char"/>
    <w:basedOn w:val="CommentTextChar"/>
    <w:link w:val="CommentSubject"/>
    <w:uiPriority w:val="99"/>
    <w:semiHidden/>
    <w:rsid w:val="00BA0BE3"/>
    <w:rPr>
      <w:b/>
      <w:bCs/>
    </w:rPr>
  </w:style>
  <w:style w:type="character" w:customStyle="1" w:styleId="UnresolvedMention2">
    <w:name w:val="Unresolved Mention2"/>
    <w:basedOn w:val="DefaultParagraphFont"/>
    <w:uiPriority w:val="99"/>
    <w:semiHidden/>
    <w:unhideWhenUsed/>
    <w:rsid w:val="006A62CB"/>
    <w:rPr>
      <w:color w:val="605E5C"/>
      <w:shd w:val="clear" w:color="auto" w:fill="E1DFDD"/>
    </w:rPr>
  </w:style>
  <w:style w:type="character" w:styleId="UnresolvedMention">
    <w:name w:val="Unresolved Mention"/>
    <w:basedOn w:val="DefaultParagraphFont"/>
    <w:uiPriority w:val="99"/>
    <w:semiHidden/>
    <w:unhideWhenUsed/>
    <w:rsid w:val="004A29F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54347194">
      <w:bodyDiv w:val="1"/>
      <w:marLeft w:val="0"/>
      <w:marRight w:val="0"/>
      <w:marTop w:val="0"/>
      <w:marBottom w:val="0"/>
      <w:divBdr>
        <w:top w:val="none" w:sz="0" w:space="0" w:color="auto"/>
        <w:left w:val="none" w:sz="0" w:space="0" w:color="auto"/>
        <w:bottom w:val="none" w:sz="0" w:space="0" w:color="auto"/>
        <w:right w:val="none" w:sz="0" w:space="0" w:color="auto"/>
      </w:divBdr>
      <w:divsChild>
        <w:div w:id="1534613120">
          <w:marLeft w:val="0"/>
          <w:marRight w:val="0"/>
          <w:marTop w:val="0"/>
          <w:marBottom w:val="0"/>
          <w:divBdr>
            <w:top w:val="none" w:sz="0" w:space="0" w:color="auto"/>
            <w:left w:val="none" w:sz="0" w:space="0" w:color="auto"/>
            <w:bottom w:val="none" w:sz="0" w:space="0" w:color="auto"/>
            <w:right w:val="none" w:sz="0" w:space="0" w:color="auto"/>
          </w:divBdr>
        </w:div>
      </w:divsChild>
    </w:div>
    <w:div w:id="548687452">
      <w:bodyDiv w:val="1"/>
      <w:marLeft w:val="0"/>
      <w:marRight w:val="0"/>
      <w:marTop w:val="0"/>
      <w:marBottom w:val="0"/>
      <w:divBdr>
        <w:top w:val="none" w:sz="0" w:space="0" w:color="auto"/>
        <w:left w:val="none" w:sz="0" w:space="0" w:color="auto"/>
        <w:bottom w:val="none" w:sz="0" w:space="0" w:color="auto"/>
        <w:right w:val="none" w:sz="0" w:space="0" w:color="auto"/>
      </w:divBdr>
    </w:div>
    <w:div w:id="564071376">
      <w:bodyDiv w:val="1"/>
      <w:marLeft w:val="0"/>
      <w:marRight w:val="0"/>
      <w:marTop w:val="0"/>
      <w:marBottom w:val="0"/>
      <w:divBdr>
        <w:top w:val="none" w:sz="0" w:space="0" w:color="auto"/>
        <w:left w:val="none" w:sz="0" w:space="0" w:color="auto"/>
        <w:bottom w:val="none" w:sz="0" w:space="0" w:color="auto"/>
        <w:right w:val="none" w:sz="0" w:space="0" w:color="auto"/>
      </w:divBdr>
    </w:div>
    <w:div w:id="810902902">
      <w:bodyDiv w:val="1"/>
      <w:marLeft w:val="0"/>
      <w:marRight w:val="0"/>
      <w:marTop w:val="0"/>
      <w:marBottom w:val="0"/>
      <w:divBdr>
        <w:top w:val="none" w:sz="0" w:space="0" w:color="auto"/>
        <w:left w:val="none" w:sz="0" w:space="0" w:color="auto"/>
        <w:bottom w:val="none" w:sz="0" w:space="0" w:color="auto"/>
        <w:right w:val="none" w:sz="0" w:space="0" w:color="auto"/>
      </w:divBdr>
      <w:divsChild>
        <w:div w:id="1654719483">
          <w:marLeft w:val="0"/>
          <w:marRight w:val="0"/>
          <w:marTop w:val="0"/>
          <w:marBottom w:val="0"/>
          <w:divBdr>
            <w:top w:val="none" w:sz="0" w:space="0" w:color="auto"/>
            <w:left w:val="none" w:sz="0" w:space="0" w:color="auto"/>
            <w:bottom w:val="none" w:sz="0" w:space="0" w:color="auto"/>
            <w:right w:val="none" w:sz="0" w:space="0" w:color="auto"/>
          </w:divBdr>
        </w:div>
      </w:divsChild>
    </w:div>
    <w:div w:id="929314379">
      <w:bodyDiv w:val="1"/>
      <w:marLeft w:val="0"/>
      <w:marRight w:val="0"/>
      <w:marTop w:val="0"/>
      <w:marBottom w:val="0"/>
      <w:divBdr>
        <w:top w:val="none" w:sz="0" w:space="0" w:color="auto"/>
        <w:left w:val="none" w:sz="0" w:space="0" w:color="auto"/>
        <w:bottom w:val="none" w:sz="0" w:space="0" w:color="auto"/>
        <w:right w:val="none" w:sz="0" w:space="0" w:color="auto"/>
      </w:divBdr>
      <w:divsChild>
        <w:div w:id="77606089">
          <w:marLeft w:val="0"/>
          <w:marRight w:val="0"/>
          <w:marTop w:val="0"/>
          <w:marBottom w:val="0"/>
          <w:divBdr>
            <w:top w:val="none" w:sz="0" w:space="0" w:color="auto"/>
            <w:left w:val="none" w:sz="0" w:space="0" w:color="auto"/>
            <w:bottom w:val="none" w:sz="0" w:space="0" w:color="auto"/>
            <w:right w:val="none" w:sz="0" w:space="0" w:color="auto"/>
          </w:divBdr>
          <w:divsChild>
            <w:div w:id="1345978435">
              <w:marLeft w:val="0"/>
              <w:marRight w:val="0"/>
              <w:marTop w:val="0"/>
              <w:marBottom w:val="0"/>
              <w:divBdr>
                <w:top w:val="none" w:sz="0" w:space="0" w:color="auto"/>
                <w:left w:val="none" w:sz="0" w:space="0" w:color="auto"/>
                <w:bottom w:val="none" w:sz="0" w:space="0" w:color="auto"/>
                <w:right w:val="none" w:sz="0" w:space="0" w:color="auto"/>
              </w:divBdr>
              <w:divsChild>
                <w:div w:id="11004943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49094955">
      <w:bodyDiv w:val="1"/>
      <w:marLeft w:val="0"/>
      <w:marRight w:val="0"/>
      <w:marTop w:val="0"/>
      <w:marBottom w:val="0"/>
      <w:divBdr>
        <w:top w:val="none" w:sz="0" w:space="0" w:color="auto"/>
        <w:left w:val="none" w:sz="0" w:space="0" w:color="auto"/>
        <w:bottom w:val="none" w:sz="0" w:space="0" w:color="auto"/>
        <w:right w:val="none" w:sz="0" w:space="0" w:color="auto"/>
      </w:divBdr>
      <w:divsChild>
        <w:div w:id="1533958222">
          <w:marLeft w:val="0"/>
          <w:marRight w:val="0"/>
          <w:marTop w:val="0"/>
          <w:marBottom w:val="0"/>
          <w:divBdr>
            <w:top w:val="none" w:sz="0" w:space="0" w:color="auto"/>
            <w:left w:val="none" w:sz="0" w:space="0" w:color="auto"/>
            <w:bottom w:val="none" w:sz="0" w:space="0" w:color="auto"/>
            <w:right w:val="none" w:sz="0" w:space="0" w:color="auto"/>
          </w:divBdr>
        </w:div>
      </w:divsChild>
    </w:div>
    <w:div w:id="1220357407">
      <w:bodyDiv w:val="1"/>
      <w:marLeft w:val="0"/>
      <w:marRight w:val="0"/>
      <w:marTop w:val="0"/>
      <w:marBottom w:val="0"/>
      <w:divBdr>
        <w:top w:val="none" w:sz="0" w:space="0" w:color="auto"/>
        <w:left w:val="none" w:sz="0" w:space="0" w:color="auto"/>
        <w:bottom w:val="none" w:sz="0" w:space="0" w:color="auto"/>
        <w:right w:val="none" w:sz="0" w:space="0" w:color="auto"/>
      </w:divBdr>
    </w:div>
    <w:div w:id="1361467306">
      <w:bodyDiv w:val="1"/>
      <w:marLeft w:val="0"/>
      <w:marRight w:val="0"/>
      <w:marTop w:val="0"/>
      <w:marBottom w:val="0"/>
      <w:divBdr>
        <w:top w:val="none" w:sz="0" w:space="0" w:color="auto"/>
        <w:left w:val="none" w:sz="0" w:space="0" w:color="auto"/>
        <w:bottom w:val="none" w:sz="0" w:space="0" w:color="auto"/>
        <w:right w:val="none" w:sz="0" w:space="0" w:color="auto"/>
      </w:divBdr>
      <w:divsChild>
        <w:div w:id="1688676637">
          <w:marLeft w:val="0"/>
          <w:marRight w:val="0"/>
          <w:marTop w:val="0"/>
          <w:marBottom w:val="0"/>
          <w:divBdr>
            <w:top w:val="none" w:sz="0" w:space="0" w:color="auto"/>
            <w:left w:val="none" w:sz="0" w:space="0" w:color="auto"/>
            <w:bottom w:val="none" w:sz="0" w:space="0" w:color="auto"/>
            <w:right w:val="none" w:sz="0" w:space="0" w:color="auto"/>
          </w:divBdr>
          <w:divsChild>
            <w:div w:id="1266156560">
              <w:marLeft w:val="0"/>
              <w:marRight w:val="0"/>
              <w:marTop w:val="0"/>
              <w:marBottom w:val="0"/>
              <w:divBdr>
                <w:top w:val="none" w:sz="0" w:space="0" w:color="auto"/>
                <w:left w:val="none" w:sz="0" w:space="0" w:color="auto"/>
                <w:bottom w:val="none" w:sz="0" w:space="0" w:color="auto"/>
                <w:right w:val="none" w:sz="0" w:space="0" w:color="auto"/>
              </w:divBdr>
              <w:divsChild>
                <w:div w:id="1236263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89577055">
      <w:bodyDiv w:val="1"/>
      <w:marLeft w:val="0"/>
      <w:marRight w:val="0"/>
      <w:marTop w:val="0"/>
      <w:marBottom w:val="0"/>
      <w:divBdr>
        <w:top w:val="none" w:sz="0" w:space="0" w:color="auto"/>
        <w:left w:val="none" w:sz="0" w:space="0" w:color="auto"/>
        <w:bottom w:val="none" w:sz="0" w:space="0" w:color="auto"/>
        <w:right w:val="none" w:sz="0" w:space="0" w:color="auto"/>
      </w:divBdr>
      <w:divsChild>
        <w:div w:id="1655573224">
          <w:marLeft w:val="0"/>
          <w:marRight w:val="0"/>
          <w:marTop w:val="0"/>
          <w:marBottom w:val="0"/>
          <w:divBdr>
            <w:top w:val="none" w:sz="0" w:space="0" w:color="auto"/>
            <w:left w:val="none" w:sz="0" w:space="0" w:color="auto"/>
            <w:bottom w:val="none" w:sz="0" w:space="0" w:color="auto"/>
            <w:right w:val="none" w:sz="0" w:space="0" w:color="auto"/>
          </w:divBdr>
        </w:div>
      </w:divsChild>
    </w:div>
    <w:div w:id="195606307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doi.org/10.54371/jiip.v4i2.216" TargetMode="External"/><Relationship Id="rId18" Type="http://schemas.openxmlformats.org/officeDocument/2006/relationships/header" Target="header3.xml"/><Relationship Id="rId3" Type="http://schemas.openxmlformats.org/officeDocument/2006/relationships/numbering" Target="numbering.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hyperlink" Target="https://doi.org/10.36406/jemi.v31i02.718"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doi.org/10.31933/jimt.v3i3.837" TargetMode="External"/><Relationship Id="rId5" Type="http://schemas.openxmlformats.org/officeDocument/2006/relationships/settings" Target="settings.xml"/><Relationship Id="rId15" Type="http://schemas.openxmlformats.org/officeDocument/2006/relationships/header" Target="header2.xml"/><Relationship Id="rId10" Type="http://schemas.openxmlformats.org/officeDocument/2006/relationships/image" Target="media/image1.png"/><Relationship Id="rId19" Type="http://schemas.openxmlformats.org/officeDocument/2006/relationships/footer" Target="footer3.xml"/><Relationship Id="rId4" Type="http://schemas.openxmlformats.org/officeDocument/2006/relationships/styles" Target="styles.xml"/><Relationship Id="rId9" Type="http://schemas.openxmlformats.org/officeDocument/2006/relationships/hyperlink" Target="https://creativecommons.org/licenses/by-sa/4.0/" TargetMode="External"/><Relationship Id="rId14" Type="http://schemas.openxmlformats.org/officeDocument/2006/relationships/header" Target="header1.xml"/></Relationships>
</file>

<file path=word/_rels/header3.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BAF8B2E3-8994-438F-8F93-AD4C305D46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6</Pages>
  <Words>2677</Words>
  <Characters>15259</Characters>
  <Application>Microsoft Office Word</Application>
  <DocSecurity>0</DocSecurity>
  <Lines>127</Lines>
  <Paragraphs>35</Paragraphs>
  <ScaleCrop>false</ScaleCrop>
  <HeadingPairs>
    <vt:vector size="2" baseType="variant">
      <vt:variant>
        <vt:lpstr>Title</vt:lpstr>
      </vt:variant>
      <vt:variant>
        <vt:i4>1</vt:i4>
      </vt:variant>
    </vt:vector>
  </HeadingPairs>
  <TitlesOfParts>
    <vt:vector size="1" baseType="lpstr">
      <vt:lpstr>Journal of Islamic Finance and Accounting</vt:lpstr>
    </vt:vector>
  </TitlesOfParts>
  <Manager>Bayu Sindhu Raharja</Manager>
  <Company>Universitas Islam Raden Mas Said Surakarta</Company>
  <LinksUpToDate>false</LinksUpToDate>
  <CharactersWithSpaces>17901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Journal of Islamic Finance and Accounting</dc:title>
  <dc:subject>Journal of Islamic Finance and Accounting</dc:subject>
  <dc:creator>Journal of Islamic Finance and Accounting</dc:creator>
  <cp:keywords>Islamic Finance and Accounting</cp:keywords>
  <dc:description>JIFA Template and Guide of Authors</dc:description>
  <cp:lastModifiedBy>budi.industrial</cp:lastModifiedBy>
  <cp:revision>6</cp:revision>
  <cp:lastPrinted>2004-12-30T03:27:00Z</cp:lastPrinted>
  <dcterms:created xsi:type="dcterms:W3CDTF">2024-08-30T08:32:00Z</dcterms:created>
  <dcterms:modified xsi:type="dcterms:W3CDTF">2024-09-18T12:46:00Z</dcterms:modified>
  <cp:category>Research Paper</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Unique User Id_1">
    <vt:lpwstr>cbf1cfb9-bd82-3b8d-b1cf-80005cde6208</vt:lpwstr>
  </property>
  <property fmtid="{D5CDD505-2E9C-101B-9397-08002B2CF9AE}" pid="4" name="Mendeley Citation Style_1">
    <vt:lpwstr>http://www.zotero.org/styles/apa</vt:lpwstr>
  </property>
  <property fmtid="{D5CDD505-2E9C-101B-9397-08002B2CF9AE}" pid="5" name="Mendeley Recent Style Id 0_1">
    <vt:lpwstr>http://www.zotero.org/styles/american-medical-association</vt:lpwstr>
  </property>
  <property fmtid="{D5CDD505-2E9C-101B-9397-08002B2CF9AE}" pid="6" name="Mendeley Recent Style Name 0_1">
    <vt:lpwstr>American Medical Association 11th edition</vt:lpwstr>
  </property>
  <property fmtid="{D5CDD505-2E9C-101B-9397-08002B2CF9AE}" pid="7" name="Mendeley Recent Style Id 1_1">
    <vt:lpwstr>http://www.zotero.org/styles/american-political-science-association</vt:lpwstr>
  </property>
  <property fmtid="{D5CDD505-2E9C-101B-9397-08002B2CF9AE}" pid="8" name="Mendeley Recent Style Name 1_1">
    <vt:lpwstr>American Political Science Association</vt:lpwstr>
  </property>
  <property fmtid="{D5CDD505-2E9C-101B-9397-08002B2CF9AE}" pid="9" name="Mendeley Recent Style Id 2_1">
    <vt:lpwstr>http://www.zotero.org/styles/apa</vt:lpwstr>
  </property>
  <property fmtid="{D5CDD505-2E9C-101B-9397-08002B2CF9AE}" pid="10" name="Mendeley Recent Style Name 2_1">
    <vt:lpwstr>American Psychological Association 7th edition</vt:lpwstr>
  </property>
  <property fmtid="{D5CDD505-2E9C-101B-9397-08002B2CF9AE}" pid="11" name="Mendeley Recent Style Id 3_1">
    <vt:lpwstr>http://www.zotero.org/styles/american-sociological-association</vt:lpwstr>
  </property>
  <property fmtid="{D5CDD505-2E9C-101B-9397-08002B2CF9AE}" pid="12" name="Mendeley Recent Style Name 3_1">
    <vt:lpwstr>American Sociological Association 6th edition</vt:lpwstr>
  </property>
  <property fmtid="{D5CDD505-2E9C-101B-9397-08002B2CF9AE}" pid="13" name="Mendeley Recent Style Id 4_1">
    <vt:lpwstr>http://www.zotero.org/styles/chicago-author-date</vt:lpwstr>
  </property>
  <property fmtid="{D5CDD505-2E9C-101B-9397-08002B2CF9AE}" pid="14" name="Mendeley Recent Style Name 4_1">
    <vt:lpwstr>Chicago Manual of Style 17th edition (author-date)</vt:lpwstr>
  </property>
  <property fmtid="{D5CDD505-2E9C-101B-9397-08002B2CF9AE}" pid="15" name="Mendeley Recent Style Id 5_1">
    <vt:lpwstr>http://www.zotero.org/styles/harvard-cite-them-right</vt:lpwstr>
  </property>
  <property fmtid="{D5CDD505-2E9C-101B-9397-08002B2CF9AE}" pid="16" name="Mendeley Recent Style Name 5_1">
    <vt:lpwstr>Cite Them Right 10th edition - Harvard</vt:lpwstr>
  </property>
  <property fmtid="{D5CDD505-2E9C-101B-9397-08002B2CF9AE}" pid="17" name="Mendeley Recent Style Id 6_1">
    <vt:lpwstr>http://www.zotero.org/styles/ieee</vt:lpwstr>
  </property>
  <property fmtid="{D5CDD505-2E9C-101B-9397-08002B2CF9AE}" pid="18" name="Mendeley Recent Style Name 6_1">
    <vt:lpwstr>IEEE</vt:lpwstr>
  </property>
  <property fmtid="{D5CDD505-2E9C-101B-9397-08002B2CF9AE}" pid="19" name="Mendeley Recent Style Id 7_1">
    <vt:lpwstr>http://www.zotero.org/styles/modern-humanities-research-association</vt:lpwstr>
  </property>
  <property fmtid="{D5CDD505-2E9C-101B-9397-08002B2CF9AE}" pid="20" name="Mendeley Recent Style Name 7_1">
    <vt:lpwstr>Modern Humanities Research Association 3rd edition (note with bibliography)</vt:lpwstr>
  </property>
  <property fmtid="{D5CDD505-2E9C-101B-9397-08002B2CF9AE}" pid="21" name="Mendeley Recent Style Id 8_1">
    <vt:lpwstr>http://www.zotero.org/styles/modern-language-association</vt:lpwstr>
  </property>
  <property fmtid="{D5CDD505-2E9C-101B-9397-08002B2CF9AE}" pid="22" name="Mendeley Recent Style Name 8_1">
    <vt:lpwstr>Modern Language Association 8th edition</vt:lpwstr>
  </property>
  <property fmtid="{D5CDD505-2E9C-101B-9397-08002B2CF9AE}" pid="23" name="Mendeley Recent Style Id 9_1">
    <vt:lpwstr>http://www.zotero.org/styles/nature</vt:lpwstr>
  </property>
  <property fmtid="{D5CDD505-2E9C-101B-9397-08002B2CF9AE}" pid="24" name="Mendeley Recent Style Name 9_1">
    <vt:lpwstr>Nature</vt:lpwstr>
  </property>
  <property fmtid="{D5CDD505-2E9C-101B-9397-08002B2CF9AE}" pid="25" name="KSOProductBuildVer">
    <vt:lpwstr>1033-11.2.0.11156</vt:lpwstr>
  </property>
  <property fmtid="{D5CDD505-2E9C-101B-9397-08002B2CF9AE}" pid="26" name="ICV">
    <vt:lpwstr>717A31C6CE0946309F8D5CA1A7B025F4</vt:lpwstr>
  </property>
</Properties>
</file>