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AB" w:rsidRPr="00987F74" w:rsidRDefault="00537236" w:rsidP="00987F74">
      <w:pPr>
        <w:spacing w:after="0"/>
        <w:jc w:val="center"/>
        <w:rPr>
          <w:rFonts w:ascii="Times New Roman" w:hAnsi="Times New Roman" w:cs="Times New Roman"/>
          <w:b/>
          <w:sz w:val="24"/>
          <w:szCs w:val="24"/>
        </w:rPr>
      </w:pPr>
      <w:r>
        <w:rPr>
          <w:rFonts w:ascii="Times New Roman" w:hAnsi="Times New Roman" w:cs="Times New Roman"/>
          <w:b/>
          <w:sz w:val="24"/>
          <w:szCs w:val="24"/>
        </w:rPr>
        <w:t>PENGEMBANGAN PROGRAM ADAPTIF DAN SP</w:t>
      </w:r>
      <w:r w:rsidR="00810D36">
        <w:rPr>
          <w:rFonts w:ascii="Times New Roman" w:hAnsi="Times New Roman" w:cs="Times New Roman"/>
          <w:b/>
          <w:sz w:val="24"/>
          <w:szCs w:val="24"/>
        </w:rPr>
        <w:t>I</w:t>
      </w:r>
      <w:r>
        <w:rPr>
          <w:rFonts w:ascii="Times New Roman" w:hAnsi="Times New Roman" w:cs="Times New Roman"/>
          <w:b/>
          <w:sz w:val="24"/>
          <w:szCs w:val="24"/>
        </w:rPr>
        <w:t>RITUAL DALAM MEREVITALISASI POLA INTERAKSI MAHASISWA</w:t>
      </w:r>
      <w:r w:rsidR="00BD49FA">
        <w:rPr>
          <w:rFonts w:ascii="Times New Roman" w:hAnsi="Times New Roman" w:cs="Times New Roman"/>
          <w:b/>
          <w:sz w:val="24"/>
          <w:szCs w:val="24"/>
        </w:rPr>
        <w:t xml:space="preserve"> </w:t>
      </w:r>
      <w:r w:rsidR="00E80704" w:rsidRPr="00987F74">
        <w:rPr>
          <w:rFonts w:ascii="Times New Roman" w:hAnsi="Times New Roman" w:cs="Times New Roman"/>
          <w:b/>
          <w:sz w:val="24"/>
          <w:szCs w:val="24"/>
        </w:rPr>
        <w:t>DI TAPANULI UTARA</w:t>
      </w:r>
    </w:p>
    <w:p w:rsidR="005F0FCC" w:rsidRDefault="005F0FCC" w:rsidP="00987F74">
      <w:pPr>
        <w:spacing w:after="0"/>
        <w:jc w:val="center"/>
        <w:rPr>
          <w:rFonts w:ascii="Times New Roman" w:hAnsi="Times New Roman" w:cs="Times New Roman"/>
          <w:b/>
          <w:sz w:val="24"/>
          <w:szCs w:val="24"/>
        </w:rPr>
      </w:pPr>
    </w:p>
    <w:p w:rsidR="00987F74" w:rsidRPr="00987F74" w:rsidRDefault="00987F74" w:rsidP="00987F74">
      <w:pPr>
        <w:spacing w:after="0"/>
        <w:jc w:val="center"/>
        <w:rPr>
          <w:rFonts w:ascii="Times New Roman" w:hAnsi="Times New Roman" w:cs="Times New Roman"/>
          <w:b/>
          <w:sz w:val="24"/>
          <w:szCs w:val="24"/>
        </w:rPr>
      </w:pPr>
    </w:p>
    <w:p w:rsidR="00537236" w:rsidRDefault="00537236" w:rsidP="00987F74">
      <w:pPr>
        <w:spacing w:after="0" w:line="240" w:lineRule="auto"/>
        <w:jc w:val="center"/>
        <w:rPr>
          <w:rFonts w:ascii="Times New Roman" w:hAnsi="Times New Roman" w:cs="Times New Roman"/>
          <w:b/>
          <w:sz w:val="24"/>
          <w:szCs w:val="24"/>
        </w:rPr>
      </w:pPr>
      <w:r w:rsidRPr="00537236">
        <w:rPr>
          <w:rFonts w:ascii="Times New Roman" w:hAnsi="Times New Roman" w:cs="Times New Roman"/>
          <w:b/>
          <w:sz w:val="24"/>
          <w:szCs w:val="24"/>
        </w:rPr>
        <w:t xml:space="preserve">Elvri Teresia Simbolon </w:t>
      </w:r>
    </w:p>
    <w:p w:rsidR="00537236" w:rsidRDefault="00537236" w:rsidP="00987F74">
      <w:pPr>
        <w:spacing w:after="0" w:line="240" w:lineRule="auto"/>
        <w:jc w:val="center"/>
        <w:rPr>
          <w:rFonts w:ascii="Times New Roman" w:hAnsi="Times New Roman" w:cs="Times New Roman"/>
          <w:b/>
          <w:sz w:val="24"/>
          <w:szCs w:val="24"/>
        </w:rPr>
      </w:pPr>
      <w:r w:rsidRPr="00537236">
        <w:rPr>
          <w:rFonts w:ascii="Times New Roman" w:hAnsi="Times New Roman" w:cs="Times New Roman"/>
          <w:b/>
          <w:sz w:val="24"/>
          <w:szCs w:val="24"/>
        </w:rPr>
        <w:t>INSTITUT AGAMA KRISTEN NEGERI TARUTUNG</w:t>
      </w:r>
    </w:p>
    <w:p w:rsidR="00537236" w:rsidRPr="00537236" w:rsidRDefault="00D63CA1" w:rsidP="00987F74">
      <w:pPr>
        <w:spacing w:after="0" w:line="240" w:lineRule="auto"/>
        <w:jc w:val="center"/>
        <w:rPr>
          <w:rFonts w:ascii="Times New Roman" w:hAnsi="Times New Roman" w:cs="Times New Roman"/>
          <w:sz w:val="24"/>
          <w:szCs w:val="24"/>
        </w:rPr>
      </w:pPr>
      <w:hyperlink r:id="rId8" w:history="1">
        <w:r w:rsidR="00537236" w:rsidRPr="00537236">
          <w:rPr>
            <w:rStyle w:val="Hyperlink"/>
            <w:rFonts w:ascii="Times New Roman" w:hAnsi="Times New Roman" w:cs="Times New Roman"/>
            <w:color w:val="000000" w:themeColor="text1"/>
            <w:sz w:val="24"/>
            <w:szCs w:val="24"/>
            <w:u w:val="none"/>
          </w:rPr>
          <w:t>simbolon.elvri@iakntarutung.ac.id</w:t>
        </w:r>
      </w:hyperlink>
    </w:p>
    <w:p w:rsidR="00537236" w:rsidRDefault="00537236" w:rsidP="00987F74">
      <w:pPr>
        <w:spacing w:after="0" w:line="240" w:lineRule="auto"/>
        <w:jc w:val="center"/>
        <w:rPr>
          <w:rFonts w:ascii="Times New Roman" w:hAnsi="Times New Roman" w:cs="Times New Roman"/>
          <w:sz w:val="24"/>
          <w:szCs w:val="24"/>
        </w:rPr>
      </w:pPr>
    </w:p>
    <w:p w:rsidR="00537236" w:rsidRPr="00537236" w:rsidRDefault="00537236" w:rsidP="005372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Tiurma Berasa</w:t>
      </w:r>
      <w:r w:rsidRPr="00537236">
        <w:rPr>
          <w:rFonts w:ascii="Times New Roman" w:hAnsi="Times New Roman" w:cs="Times New Roman"/>
          <w:b/>
          <w:sz w:val="24"/>
          <w:szCs w:val="24"/>
        </w:rPr>
        <w:t xml:space="preserve"> </w:t>
      </w:r>
    </w:p>
    <w:p w:rsidR="00537236" w:rsidRPr="00537236" w:rsidRDefault="00537236" w:rsidP="00537236">
      <w:pPr>
        <w:spacing w:after="0" w:line="240" w:lineRule="auto"/>
        <w:jc w:val="center"/>
        <w:rPr>
          <w:rFonts w:ascii="Times New Roman" w:hAnsi="Times New Roman" w:cs="Times New Roman"/>
          <w:b/>
          <w:sz w:val="24"/>
          <w:szCs w:val="24"/>
        </w:rPr>
      </w:pPr>
      <w:r w:rsidRPr="00537236">
        <w:rPr>
          <w:rFonts w:ascii="Times New Roman" w:hAnsi="Times New Roman" w:cs="Times New Roman"/>
          <w:b/>
          <w:sz w:val="24"/>
          <w:szCs w:val="24"/>
        </w:rPr>
        <w:t>INSTITUT AGAMA KRISTEN NEGERI TARUTUNG</w:t>
      </w:r>
    </w:p>
    <w:p w:rsidR="00537236" w:rsidRDefault="00D63CA1" w:rsidP="00537236">
      <w:pPr>
        <w:spacing w:after="0" w:line="240" w:lineRule="auto"/>
        <w:jc w:val="center"/>
        <w:rPr>
          <w:rFonts w:ascii="Times New Roman" w:hAnsi="Times New Roman" w:cs="Times New Roman"/>
          <w:color w:val="000000" w:themeColor="text1"/>
          <w:sz w:val="24"/>
          <w:szCs w:val="24"/>
        </w:rPr>
      </w:pPr>
      <w:hyperlink r:id="rId9" w:history="1">
        <w:r w:rsidR="00537236" w:rsidRPr="00537236">
          <w:rPr>
            <w:rStyle w:val="Hyperlink"/>
            <w:rFonts w:ascii="Times New Roman" w:hAnsi="Times New Roman" w:cs="Times New Roman"/>
            <w:color w:val="000000" w:themeColor="text1"/>
            <w:sz w:val="24"/>
            <w:szCs w:val="24"/>
            <w:u w:val="none"/>
          </w:rPr>
          <w:t>berasa.tiurma@iakntarutung.ac.id</w:t>
        </w:r>
      </w:hyperlink>
    </w:p>
    <w:p w:rsidR="00537236" w:rsidRDefault="00537236" w:rsidP="00537236">
      <w:pPr>
        <w:spacing w:after="0" w:line="240" w:lineRule="auto"/>
        <w:jc w:val="center"/>
        <w:rPr>
          <w:rFonts w:ascii="Times New Roman" w:hAnsi="Times New Roman" w:cs="Times New Roman"/>
          <w:color w:val="000000" w:themeColor="text1"/>
          <w:sz w:val="24"/>
          <w:szCs w:val="24"/>
        </w:rPr>
      </w:pPr>
    </w:p>
    <w:p w:rsidR="00537236" w:rsidRPr="00DF0099" w:rsidRDefault="00DF0099" w:rsidP="00537236">
      <w:pPr>
        <w:spacing w:after="0" w:line="240" w:lineRule="auto"/>
        <w:jc w:val="center"/>
        <w:rPr>
          <w:rFonts w:ascii="Times New Roman" w:hAnsi="Times New Roman" w:cs="Times New Roman"/>
          <w:b/>
          <w:color w:val="000000" w:themeColor="text1"/>
          <w:sz w:val="24"/>
          <w:szCs w:val="24"/>
        </w:rPr>
      </w:pPr>
      <w:r w:rsidRPr="00DF0099">
        <w:rPr>
          <w:rFonts w:ascii="Times New Roman" w:hAnsi="Times New Roman" w:cs="Times New Roman"/>
          <w:b/>
          <w:color w:val="000000" w:themeColor="text1"/>
          <w:sz w:val="24"/>
          <w:szCs w:val="24"/>
        </w:rPr>
        <w:t>Roida Lumbantobing</w:t>
      </w:r>
    </w:p>
    <w:p w:rsidR="00DF0099" w:rsidRPr="00DF0099" w:rsidRDefault="00DF0099" w:rsidP="00537236">
      <w:pPr>
        <w:spacing w:after="0" w:line="240" w:lineRule="auto"/>
        <w:jc w:val="center"/>
        <w:rPr>
          <w:rFonts w:ascii="Times New Roman" w:hAnsi="Times New Roman" w:cs="Times New Roman"/>
          <w:b/>
          <w:color w:val="000000" w:themeColor="text1"/>
          <w:sz w:val="24"/>
          <w:szCs w:val="24"/>
        </w:rPr>
      </w:pPr>
      <w:r w:rsidRPr="00DF0099">
        <w:rPr>
          <w:rFonts w:ascii="Times New Roman" w:hAnsi="Times New Roman" w:cs="Times New Roman"/>
          <w:b/>
          <w:color w:val="000000" w:themeColor="text1"/>
          <w:sz w:val="24"/>
          <w:szCs w:val="24"/>
        </w:rPr>
        <w:t>INSTITUT AGAMA KRISTEN NEGERI TARUTUNG</w:t>
      </w:r>
    </w:p>
    <w:p w:rsidR="00537236" w:rsidRDefault="00DF0099" w:rsidP="00537236">
      <w:pPr>
        <w:spacing w:after="0" w:line="240" w:lineRule="auto"/>
        <w:jc w:val="center"/>
        <w:rPr>
          <w:rFonts w:ascii="Times New Roman" w:hAnsi="Times New Roman" w:cs="Times New Roman"/>
          <w:sz w:val="24"/>
          <w:szCs w:val="24"/>
        </w:rPr>
      </w:pPr>
      <w:r w:rsidRPr="00DF0099">
        <w:rPr>
          <w:rFonts w:ascii="Times New Roman" w:hAnsi="Times New Roman" w:cs="Times New Roman"/>
          <w:sz w:val="24"/>
          <w:szCs w:val="24"/>
        </w:rPr>
        <w:t xml:space="preserve">tobing.roida@iakntarutung.ac.id   </w:t>
      </w:r>
    </w:p>
    <w:p w:rsidR="00DF0099" w:rsidRDefault="00DF0099" w:rsidP="00537236">
      <w:pPr>
        <w:spacing w:after="0" w:line="240" w:lineRule="auto"/>
        <w:jc w:val="center"/>
        <w:rPr>
          <w:rFonts w:ascii="Times New Roman" w:hAnsi="Times New Roman" w:cs="Times New Roman"/>
          <w:sz w:val="24"/>
          <w:szCs w:val="24"/>
        </w:rPr>
      </w:pPr>
    </w:p>
    <w:p w:rsidR="00DF0099" w:rsidRPr="00DF0099" w:rsidRDefault="00DF0099" w:rsidP="00537236">
      <w:pPr>
        <w:spacing w:after="0" w:line="240" w:lineRule="auto"/>
        <w:jc w:val="center"/>
        <w:rPr>
          <w:rFonts w:ascii="Times New Roman" w:hAnsi="Times New Roman" w:cs="Times New Roman"/>
          <w:b/>
          <w:color w:val="000000" w:themeColor="text1"/>
          <w:sz w:val="24"/>
          <w:szCs w:val="24"/>
        </w:rPr>
      </w:pPr>
      <w:r w:rsidRPr="00DF0099">
        <w:rPr>
          <w:rFonts w:ascii="Times New Roman" w:hAnsi="Times New Roman" w:cs="Times New Roman"/>
          <w:b/>
          <w:color w:val="000000" w:themeColor="text1"/>
          <w:sz w:val="24"/>
          <w:szCs w:val="24"/>
        </w:rPr>
        <w:t>Jupalman Welly Simbolon</w:t>
      </w:r>
    </w:p>
    <w:p w:rsidR="00DF0099" w:rsidRDefault="00DF0099" w:rsidP="00537236">
      <w:pPr>
        <w:spacing w:after="0" w:line="240" w:lineRule="auto"/>
        <w:jc w:val="center"/>
        <w:rPr>
          <w:rFonts w:ascii="Times New Roman" w:hAnsi="Times New Roman" w:cs="Times New Roman"/>
          <w:b/>
          <w:sz w:val="24"/>
          <w:szCs w:val="24"/>
        </w:rPr>
      </w:pPr>
      <w:r w:rsidRPr="00DF0099">
        <w:rPr>
          <w:rFonts w:ascii="Times New Roman" w:hAnsi="Times New Roman" w:cs="Times New Roman"/>
          <w:b/>
          <w:sz w:val="24"/>
          <w:szCs w:val="24"/>
        </w:rPr>
        <w:t>INSTITUT AGAMA KRISTEN NEGERI TARUTUNG</w:t>
      </w:r>
    </w:p>
    <w:p w:rsidR="00DF0099" w:rsidRPr="00DF0099" w:rsidRDefault="00DF0099" w:rsidP="00537236">
      <w:pPr>
        <w:spacing w:after="0" w:line="240" w:lineRule="auto"/>
        <w:jc w:val="center"/>
        <w:rPr>
          <w:rFonts w:ascii="Times New Roman" w:hAnsi="Times New Roman" w:cs="Times New Roman"/>
          <w:sz w:val="24"/>
          <w:szCs w:val="24"/>
        </w:rPr>
      </w:pPr>
      <w:r w:rsidRPr="00DF0099">
        <w:rPr>
          <w:rFonts w:ascii="Times New Roman" w:hAnsi="Times New Roman" w:cs="Times New Roman"/>
          <w:sz w:val="24"/>
          <w:szCs w:val="24"/>
        </w:rPr>
        <w:t>simbolon.jupalman@iakntarutung.ac.id</w:t>
      </w:r>
    </w:p>
    <w:p w:rsidR="00DF0099" w:rsidRPr="00537236" w:rsidRDefault="00DF0099" w:rsidP="00537236">
      <w:pPr>
        <w:spacing w:after="0" w:line="240" w:lineRule="auto"/>
        <w:jc w:val="center"/>
        <w:rPr>
          <w:rFonts w:ascii="Times New Roman" w:hAnsi="Times New Roman" w:cs="Times New Roman"/>
          <w:sz w:val="24"/>
          <w:szCs w:val="24"/>
        </w:rPr>
      </w:pPr>
    </w:p>
    <w:p w:rsidR="00987F74" w:rsidRPr="00987F74" w:rsidRDefault="00987F74" w:rsidP="00987F74">
      <w:pPr>
        <w:spacing w:after="0" w:line="240" w:lineRule="auto"/>
        <w:jc w:val="center"/>
        <w:rPr>
          <w:rFonts w:ascii="Times New Roman" w:hAnsi="Times New Roman" w:cs="Times New Roman"/>
          <w:b/>
          <w:sz w:val="24"/>
          <w:szCs w:val="24"/>
        </w:rPr>
      </w:pPr>
      <w:r w:rsidRPr="00987F74">
        <w:rPr>
          <w:rFonts w:ascii="Times New Roman" w:hAnsi="Times New Roman" w:cs="Times New Roman"/>
          <w:b/>
          <w:sz w:val="24"/>
          <w:szCs w:val="24"/>
        </w:rPr>
        <w:t>Harisan Boni Firmando</w:t>
      </w:r>
    </w:p>
    <w:p w:rsidR="00987F74" w:rsidRPr="00987F74" w:rsidRDefault="00E80704" w:rsidP="00987F74">
      <w:pPr>
        <w:spacing w:after="0" w:line="240" w:lineRule="auto"/>
        <w:jc w:val="center"/>
        <w:rPr>
          <w:rFonts w:ascii="Times New Roman" w:hAnsi="Times New Roman" w:cs="Times New Roman"/>
          <w:b/>
          <w:sz w:val="24"/>
          <w:szCs w:val="24"/>
        </w:rPr>
      </w:pPr>
      <w:r w:rsidRPr="00E80704">
        <w:rPr>
          <w:rFonts w:ascii="Times New Roman" w:hAnsi="Times New Roman" w:cs="Times New Roman"/>
          <w:b/>
          <w:sz w:val="24"/>
          <w:szCs w:val="24"/>
        </w:rPr>
        <w:t>INSTITUT AGAMA KRISTEN NEGERI TARUTUNG</w:t>
      </w:r>
    </w:p>
    <w:p w:rsidR="00987F74" w:rsidRDefault="00987F74" w:rsidP="00987F74">
      <w:pPr>
        <w:spacing w:after="0" w:line="240" w:lineRule="auto"/>
        <w:jc w:val="center"/>
        <w:rPr>
          <w:rFonts w:ascii="Times New Roman" w:hAnsi="Times New Roman" w:cs="Times New Roman"/>
          <w:sz w:val="24"/>
          <w:szCs w:val="24"/>
        </w:rPr>
      </w:pPr>
      <w:r w:rsidRPr="00987F74">
        <w:rPr>
          <w:rFonts w:ascii="Times New Roman" w:hAnsi="Times New Roman" w:cs="Times New Roman"/>
          <w:sz w:val="24"/>
          <w:szCs w:val="24"/>
        </w:rPr>
        <w:t>boni.harisan@iakntarutung.ac.id</w:t>
      </w:r>
    </w:p>
    <w:p w:rsidR="00987F74" w:rsidRDefault="00987F74" w:rsidP="00987F74">
      <w:pPr>
        <w:spacing w:after="0" w:line="240" w:lineRule="auto"/>
        <w:jc w:val="center"/>
        <w:rPr>
          <w:rFonts w:ascii="Times New Roman" w:hAnsi="Times New Roman" w:cs="Times New Roman"/>
          <w:sz w:val="24"/>
          <w:szCs w:val="24"/>
        </w:rPr>
      </w:pPr>
    </w:p>
    <w:p w:rsidR="003A4C69" w:rsidRDefault="00987F74" w:rsidP="00987F74">
      <w:pPr>
        <w:spacing w:after="0" w:line="240" w:lineRule="auto"/>
        <w:jc w:val="center"/>
        <w:rPr>
          <w:rFonts w:ascii="Times New Roman" w:hAnsi="Times New Roman" w:cs="Times New Roman"/>
          <w:b/>
          <w:sz w:val="24"/>
          <w:szCs w:val="24"/>
        </w:rPr>
      </w:pPr>
      <w:r w:rsidRPr="00987F74">
        <w:rPr>
          <w:rFonts w:ascii="Times New Roman" w:hAnsi="Times New Roman" w:cs="Times New Roman"/>
          <w:b/>
          <w:sz w:val="24"/>
          <w:szCs w:val="24"/>
        </w:rPr>
        <w:t>ABSTRAK</w:t>
      </w:r>
    </w:p>
    <w:p w:rsidR="00D3296E" w:rsidRPr="005A7981" w:rsidRDefault="00103CF4" w:rsidP="00103CF4">
      <w:pPr>
        <w:autoSpaceDE w:val="0"/>
        <w:autoSpaceDN w:val="0"/>
        <w:adjustRightInd w:val="0"/>
        <w:spacing w:after="0" w:line="240" w:lineRule="auto"/>
        <w:jc w:val="both"/>
        <w:rPr>
          <w:rFonts w:ascii="Times New Roman" w:hAnsi="Times New Roman" w:cs="Times New Roman"/>
          <w:b/>
          <w:sz w:val="24"/>
          <w:szCs w:val="24"/>
        </w:rPr>
      </w:pPr>
      <w:r w:rsidRPr="00103CF4">
        <w:rPr>
          <w:rFonts w:ascii="Times New Roman" w:hAnsi="Times New Roman" w:cs="Times New Roman"/>
          <w:sz w:val="24"/>
          <w:szCs w:val="24"/>
        </w:rPr>
        <w:t>Keberagaman sua</w:t>
      </w:r>
      <w:r w:rsidR="00A862C9">
        <w:rPr>
          <w:rFonts w:ascii="Times New Roman" w:hAnsi="Times New Roman" w:cs="Times New Roman"/>
          <w:sz w:val="24"/>
          <w:szCs w:val="24"/>
        </w:rPr>
        <w:t>tu komunitas jika tidak dikelola</w:t>
      </w:r>
      <w:r w:rsidRPr="00103CF4">
        <w:rPr>
          <w:rFonts w:ascii="Times New Roman" w:hAnsi="Times New Roman" w:cs="Times New Roman"/>
          <w:sz w:val="24"/>
          <w:szCs w:val="24"/>
        </w:rPr>
        <w:t xml:space="preserve"> dengan baik </w:t>
      </w:r>
      <w:proofErr w:type="gramStart"/>
      <w:r w:rsidRPr="00103CF4">
        <w:rPr>
          <w:rFonts w:ascii="Times New Roman" w:hAnsi="Times New Roman" w:cs="Times New Roman"/>
          <w:sz w:val="24"/>
          <w:szCs w:val="24"/>
        </w:rPr>
        <w:t>akan</w:t>
      </w:r>
      <w:proofErr w:type="gramEnd"/>
      <w:r w:rsidRPr="00103CF4">
        <w:rPr>
          <w:rFonts w:ascii="Times New Roman" w:hAnsi="Times New Roman" w:cs="Times New Roman"/>
          <w:sz w:val="24"/>
          <w:szCs w:val="24"/>
        </w:rPr>
        <w:t xml:space="preserve"> menimbulkan berbagai masalah yang dapat menyebabkan ketidakharmonisan pola interaksi dalam komunitas tersebut. Keberagaman mahasiswa di </w:t>
      </w:r>
      <w:r>
        <w:rPr>
          <w:rFonts w:ascii="Times New Roman" w:hAnsi="Times New Roman" w:cs="Times New Roman"/>
          <w:sz w:val="24"/>
          <w:szCs w:val="24"/>
        </w:rPr>
        <w:t>Tapanuli Utara</w:t>
      </w:r>
      <w:r w:rsidRPr="00103CF4">
        <w:rPr>
          <w:rFonts w:ascii="Times New Roman" w:hAnsi="Times New Roman" w:cs="Times New Roman"/>
          <w:sz w:val="24"/>
          <w:szCs w:val="24"/>
        </w:rPr>
        <w:t xml:space="preserve"> menimbulkan kecenderungan terjadinya pengelompokan bahkan persaingan yang sangat mempengaruhi pola interaksi diantara mahasiswa. Tujuan Penelitian ini untuk mengembangkan program A</w:t>
      </w:r>
      <w:r>
        <w:rPr>
          <w:rFonts w:ascii="Times New Roman" w:hAnsi="Times New Roman" w:cs="Times New Roman"/>
          <w:sz w:val="24"/>
          <w:szCs w:val="24"/>
        </w:rPr>
        <w:t>daptif dan Sp</w:t>
      </w:r>
      <w:r w:rsidR="00096EAE">
        <w:rPr>
          <w:rFonts w:ascii="Times New Roman" w:hAnsi="Times New Roman" w:cs="Times New Roman"/>
          <w:sz w:val="24"/>
          <w:szCs w:val="24"/>
        </w:rPr>
        <w:t>i</w:t>
      </w:r>
      <w:r>
        <w:rPr>
          <w:rFonts w:ascii="Times New Roman" w:hAnsi="Times New Roman" w:cs="Times New Roman"/>
          <w:sz w:val="24"/>
          <w:szCs w:val="24"/>
        </w:rPr>
        <w:t>ritual</w:t>
      </w:r>
      <w:r w:rsidRPr="00103CF4">
        <w:rPr>
          <w:rFonts w:ascii="Times New Roman" w:hAnsi="Times New Roman" w:cs="Times New Roman"/>
          <w:sz w:val="24"/>
          <w:szCs w:val="24"/>
        </w:rPr>
        <w:t xml:space="preserve"> dalam merevitalisasi Pola Interaksi Sosial mahasiswa </w:t>
      </w:r>
      <w:r>
        <w:rPr>
          <w:rFonts w:ascii="Times New Roman" w:hAnsi="Times New Roman" w:cs="Times New Roman"/>
          <w:sz w:val="24"/>
          <w:szCs w:val="24"/>
        </w:rPr>
        <w:t>di Tapanuli Utara</w:t>
      </w:r>
      <w:r w:rsidRPr="00103CF4">
        <w:rPr>
          <w:rFonts w:ascii="Times New Roman" w:hAnsi="Times New Roman" w:cs="Times New Roman"/>
          <w:sz w:val="24"/>
          <w:szCs w:val="24"/>
        </w:rPr>
        <w:t>. Metode penelitian ini menggunakan penelitia</w:t>
      </w:r>
      <w:r>
        <w:rPr>
          <w:rFonts w:ascii="Times New Roman" w:hAnsi="Times New Roman" w:cs="Times New Roman"/>
          <w:sz w:val="24"/>
          <w:szCs w:val="24"/>
        </w:rPr>
        <w:t xml:space="preserve">n deskriptif kuantitatif untuk mendeskripsikan </w:t>
      </w:r>
      <w:r w:rsidRPr="00103CF4">
        <w:rPr>
          <w:rFonts w:ascii="Times New Roman" w:hAnsi="Times New Roman" w:cs="Times New Roman"/>
          <w:sz w:val="24"/>
          <w:szCs w:val="24"/>
        </w:rPr>
        <w:t xml:space="preserve">atau menjelaskan  peristiwa  atau  suatu  kejadian  yang  terjadi  sekarang  dalam  bentuk angka-angka yang bermakna.  </w:t>
      </w:r>
      <w:r>
        <w:rPr>
          <w:rFonts w:ascii="Times New Roman" w:hAnsi="Times New Roman" w:cs="Times New Roman"/>
          <w:sz w:val="24"/>
          <w:szCs w:val="24"/>
        </w:rPr>
        <w:t>Tiga</w:t>
      </w:r>
      <w:r w:rsidRPr="00103CF4">
        <w:rPr>
          <w:rFonts w:ascii="Times New Roman" w:hAnsi="Times New Roman" w:cs="Times New Roman"/>
          <w:sz w:val="24"/>
          <w:szCs w:val="24"/>
        </w:rPr>
        <w:t xml:space="preserve"> in</w:t>
      </w:r>
      <w:r w:rsidR="001C1A35">
        <w:rPr>
          <w:rFonts w:ascii="Times New Roman" w:hAnsi="Times New Roman" w:cs="Times New Roman"/>
          <w:sz w:val="24"/>
          <w:szCs w:val="24"/>
        </w:rPr>
        <w:t xml:space="preserve">dikator pada Program Adaptif menunjukkan bahwa </w:t>
      </w:r>
      <w:r w:rsidRPr="00103CF4">
        <w:rPr>
          <w:rFonts w:ascii="Times New Roman" w:hAnsi="Times New Roman" w:cs="Times New Roman"/>
          <w:sz w:val="24"/>
          <w:szCs w:val="24"/>
        </w:rPr>
        <w:t>31.13 % responden sangat setuju untuk diadakan program yang bersifat adaptif, 61,13 % responden setuju, 6.78 % kurang setuju dan 0.88 responden menjawa</w:t>
      </w:r>
      <w:r w:rsidR="00DA7304">
        <w:rPr>
          <w:rFonts w:ascii="Times New Roman" w:hAnsi="Times New Roman" w:cs="Times New Roman"/>
          <w:sz w:val="24"/>
          <w:szCs w:val="24"/>
        </w:rPr>
        <w:t>n tidak setuju. Dari tujuh indik</w:t>
      </w:r>
      <w:r w:rsidR="001C1A35">
        <w:rPr>
          <w:rFonts w:ascii="Times New Roman" w:hAnsi="Times New Roman" w:cs="Times New Roman"/>
          <w:sz w:val="24"/>
          <w:szCs w:val="24"/>
        </w:rPr>
        <w:t xml:space="preserve">ator untuk program Spiritual </w:t>
      </w:r>
      <w:r w:rsidRPr="00103CF4">
        <w:rPr>
          <w:rFonts w:ascii="Times New Roman" w:hAnsi="Times New Roman" w:cs="Times New Roman"/>
          <w:sz w:val="24"/>
          <w:szCs w:val="24"/>
        </w:rPr>
        <w:t>menunjukkan bahwa 38.14% responden menjawab sangat setuju untuk diadakan kegiatan y</w:t>
      </w:r>
      <w:r w:rsidR="00DA7304">
        <w:rPr>
          <w:rFonts w:ascii="Times New Roman" w:hAnsi="Times New Roman" w:cs="Times New Roman"/>
          <w:sz w:val="24"/>
          <w:szCs w:val="24"/>
        </w:rPr>
        <w:t xml:space="preserve">ang bersifat spiritual, 56.71% </w:t>
      </w:r>
      <w:r w:rsidRPr="00103CF4">
        <w:rPr>
          <w:rFonts w:ascii="Times New Roman" w:hAnsi="Times New Roman" w:cs="Times New Roman"/>
          <w:sz w:val="24"/>
          <w:szCs w:val="24"/>
        </w:rPr>
        <w:t>menjawab setuju, 5.14 % menjawab kurang setuju dan tidak ada yang menjawab tidak setuju. Dari keseluruhan indikator pada program A</w:t>
      </w:r>
      <w:r w:rsidR="00DA7304">
        <w:rPr>
          <w:rFonts w:ascii="Times New Roman" w:hAnsi="Times New Roman" w:cs="Times New Roman"/>
          <w:sz w:val="24"/>
          <w:szCs w:val="24"/>
        </w:rPr>
        <w:t>daptif dan Sp</w:t>
      </w:r>
      <w:r w:rsidR="00096EAE">
        <w:rPr>
          <w:rFonts w:ascii="Times New Roman" w:hAnsi="Times New Roman" w:cs="Times New Roman"/>
          <w:sz w:val="24"/>
          <w:szCs w:val="24"/>
        </w:rPr>
        <w:t>i</w:t>
      </w:r>
      <w:r w:rsidR="00DA7304">
        <w:rPr>
          <w:rFonts w:ascii="Times New Roman" w:hAnsi="Times New Roman" w:cs="Times New Roman"/>
          <w:sz w:val="24"/>
          <w:szCs w:val="24"/>
        </w:rPr>
        <w:t>ritual</w:t>
      </w:r>
      <w:r w:rsidRPr="00103CF4">
        <w:rPr>
          <w:rFonts w:ascii="Times New Roman" w:hAnsi="Times New Roman" w:cs="Times New Roman"/>
          <w:sz w:val="24"/>
          <w:szCs w:val="24"/>
        </w:rPr>
        <w:t xml:space="preserve"> yang sudah diterapkan dapat disimpulkan bahwa  program A</w:t>
      </w:r>
      <w:r w:rsidR="00DA7304">
        <w:rPr>
          <w:rFonts w:ascii="Times New Roman" w:hAnsi="Times New Roman" w:cs="Times New Roman"/>
          <w:sz w:val="24"/>
          <w:szCs w:val="24"/>
        </w:rPr>
        <w:t xml:space="preserve">daptif dan Spiritual </w:t>
      </w:r>
      <w:r w:rsidRPr="00103CF4">
        <w:rPr>
          <w:rFonts w:ascii="Times New Roman" w:hAnsi="Times New Roman" w:cs="Times New Roman"/>
          <w:sz w:val="24"/>
          <w:szCs w:val="24"/>
        </w:rPr>
        <w:t xml:space="preserve">dapat dijadikan sebagai suatu solusi dalam merevitalisasi pola interaksi di kalangan mahasiswa dan dapat menjadi acuan dalam bagi orang lain dan pembaca dalam mengatasi persoalan ketidakharmonisan dalam suatu komunitas. </w:t>
      </w:r>
    </w:p>
    <w:p w:rsidR="00987F74" w:rsidRDefault="00987F74" w:rsidP="00D3296E">
      <w:pPr>
        <w:spacing w:after="0" w:line="240" w:lineRule="auto"/>
        <w:rPr>
          <w:rFonts w:ascii="Times New Roman" w:hAnsi="Times New Roman" w:cs="Times New Roman"/>
          <w:sz w:val="24"/>
          <w:szCs w:val="24"/>
        </w:rPr>
      </w:pPr>
    </w:p>
    <w:p w:rsidR="000D3569" w:rsidRDefault="00987F74" w:rsidP="00987F74">
      <w:pPr>
        <w:spacing w:after="0" w:line="360" w:lineRule="auto"/>
        <w:jc w:val="both"/>
        <w:rPr>
          <w:rFonts w:ascii="Times New Roman" w:hAnsi="Times New Roman" w:cs="Times New Roman"/>
          <w:b/>
          <w:i/>
          <w:sz w:val="24"/>
          <w:szCs w:val="24"/>
        </w:rPr>
      </w:pPr>
      <w:r w:rsidRPr="00D3296E">
        <w:rPr>
          <w:rFonts w:ascii="Times New Roman" w:hAnsi="Times New Roman" w:cs="Times New Roman"/>
          <w:b/>
          <w:i/>
          <w:sz w:val="24"/>
          <w:szCs w:val="24"/>
        </w:rPr>
        <w:t>Kata Kunci:</w:t>
      </w:r>
      <w:r w:rsidR="00D3296E" w:rsidRPr="00D3296E">
        <w:rPr>
          <w:rFonts w:ascii="Times New Roman" w:hAnsi="Times New Roman" w:cs="Times New Roman"/>
          <w:b/>
          <w:i/>
          <w:sz w:val="24"/>
          <w:szCs w:val="24"/>
        </w:rPr>
        <w:t xml:space="preserve"> </w:t>
      </w:r>
      <w:r w:rsidR="00BA5F41">
        <w:rPr>
          <w:rFonts w:ascii="Times New Roman" w:hAnsi="Times New Roman" w:cs="Times New Roman"/>
          <w:b/>
          <w:i/>
          <w:sz w:val="24"/>
          <w:szCs w:val="24"/>
        </w:rPr>
        <w:t>Adaptif</w:t>
      </w:r>
      <w:r w:rsidR="00D3296E" w:rsidRPr="00D3296E">
        <w:rPr>
          <w:rFonts w:ascii="Times New Roman" w:hAnsi="Times New Roman" w:cs="Times New Roman"/>
          <w:b/>
          <w:i/>
          <w:sz w:val="24"/>
          <w:szCs w:val="24"/>
        </w:rPr>
        <w:t>,</w:t>
      </w:r>
      <w:r w:rsidR="00BA5F41">
        <w:rPr>
          <w:rFonts w:ascii="Times New Roman" w:hAnsi="Times New Roman" w:cs="Times New Roman"/>
          <w:b/>
          <w:i/>
          <w:sz w:val="24"/>
          <w:szCs w:val="24"/>
        </w:rPr>
        <w:t xml:space="preserve"> Sp</w:t>
      </w:r>
      <w:r w:rsidR="00096EAE">
        <w:rPr>
          <w:rFonts w:ascii="Times New Roman" w:hAnsi="Times New Roman" w:cs="Times New Roman"/>
          <w:b/>
          <w:i/>
          <w:sz w:val="24"/>
          <w:szCs w:val="24"/>
        </w:rPr>
        <w:t>i</w:t>
      </w:r>
      <w:r w:rsidR="00BA5F41">
        <w:rPr>
          <w:rFonts w:ascii="Times New Roman" w:hAnsi="Times New Roman" w:cs="Times New Roman"/>
          <w:b/>
          <w:i/>
          <w:sz w:val="24"/>
          <w:szCs w:val="24"/>
        </w:rPr>
        <w:t>ritual,</w:t>
      </w:r>
      <w:r w:rsidR="00D3296E" w:rsidRPr="00D3296E">
        <w:rPr>
          <w:rFonts w:ascii="Times New Roman" w:hAnsi="Times New Roman" w:cs="Times New Roman"/>
          <w:b/>
          <w:i/>
          <w:sz w:val="24"/>
          <w:szCs w:val="24"/>
        </w:rPr>
        <w:t xml:space="preserve"> </w:t>
      </w:r>
      <w:r w:rsidR="00BA5F41" w:rsidRPr="00BA5F41">
        <w:rPr>
          <w:rFonts w:ascii="Times New Roman" w:hAnsi="Times New Roman" w:cs="Times New Roman"/>
          <w:b/>
          <w:i/>
          <w:sz w:val="24"/>
          <w:szCs w:val="24"/>
        </w:rPr>
        <w:t>Revitalisasi Pola Interaksi</w:t>
      </w:r>
    </w:p>
    <w:p w:rsidR="00BA5F41" w:rsidRDefault="00BA5F41" w:rsidP="00987F74">
      <w:pPr>
        <w:spacing w:after="0" w:line="360" w:lineRule="auto"/>
        <w:jc w:val="both"/>
        <w:rPr>
          <w:rFonts w:ascii="Times New Roman" w:hAnsi="Times New Roman" w:cs="Times New Roman"/>
          <w:b/>
          <w:i/>
          <w:sz w:val="24"/>
          <w:szCs w:val="24"/>
        </w:rPr>
      </w:pPr>
    </w:p>
    <w:p w:rsidR="00BA5F41" w:rsidRPr="00D3296E" w:rsidRDefault="00BA5F41" w:rsidP="00987F74">
      <w:pPr>
        <w:spacing w:after="0" w:line="360" w:lineRule="auto"/>
        <w:jc w:val="both"/>
        <w:rPr>
          <w:rFonts w:ascii="Times New Roman" w:hAnsi="Times New Roman" w:cs="Times New Roman"/>
          <w:b/>
          <w:i/>
          <w:sz w:val="24"/>
          <w:szCs w:val="24"/>
        </w:rPr>
      </w:pPr>
    </w:p>
    <w:p w:rsidR="00D3296E" w:rsidRPr="00D3296E" w:rsidRDefault="00D3296E" w:rsidP="00D3296E">
      <w:pPr>
        <w:spacing w:after="0" w:line="240" w:lineRule="auto"/>
        <w:jc w:val="both"/>
        <w:rPr>
          <w:rFonts w:ascii="Times New Roman" w:hAnsi="Times New Roman" w:cs="Times New Roman"/>
          <w:b/>
          <w:sz w:val="24"/>
          <w:szCs w:val="24"/>
        </w:rPr>
      </w:pPr>
    </w:p>
    <w:p w:rsidR="00D3296E" w:rsidRDefault="00D3296E" w:rsidP="00D3296E">
      <w:pPr>
        <w:spacing w:after="0" w:line="360" w:lineRule="auto"/>
        <w:jc w:val="center"/>
        <w:rPr>
          <w:rFonts w:ascii="Times New Roman" w:hAnsi="Times New Roman" w:cs="Times New Roman"/>
          <w:b/>
          <w:sz w:val="24"/>
          <w:szCs w:val="24"/>
        </w:rPr>
      </w:pPr>
      <w:r w:rsidRPr="00D3296E">
        <w:rPr>
          <w:rFonts w:ascii="Times New Roman" w:hAnsi="Times New Roman" w:cs="Times New Roman"/>
          <w:b/>
          <w:sz w:val="24"/>
          <w:szCs w:val="24"/>
        </w:rPr>
        <w:lastRenderedPageBreak/>
        <w:t>ABSTRACT</w:t>
      </w:r>
    </w:p>
    <w:p w:rsidR="00BA5F41" w:rsidRPr="00BA5F41" w:rsidRDefault="00BA5F41" w:rsidP="00BA5F41">
      <w:pPr>
        <w:spacing w:after="0" w:line="240" w:lineRule="auto"/>
        <w:jc w:val="both"/>
        <w:rPr>
          <w:rFonts w:ascii="Times New Roman" w:hAnsi="Times New Roman" w:cs="Times New Roman"/>
          <w:sz w:val="24"/>
          <w:szCs w:val="24"/>
        </w:rPr>
      </w:pPr>
      <w:r w:rsidRPr="00BA5F41">
        <w:rPr>
          <w:rFonts w:ascii="Times New Roman" w:hAnsi="Times New Roman" w:cs="Times New Roman"/>
          <w:sz w:val="24"/>
          <w:szCs w:val="24"/>
        </w:rPr>
        <w:t xml:space="preserve">If the diversity of a community is not </w:t>
      </w:r>
      <w:r w:rsidR="00A862C9" w:rsidRPr="00A862C9">
        <w:rPr>
          <w:rFonts w:ascii="Times New Roman" w:hAnsi="Times New Roman" w:cs="Times New Roman"/>
          <w:sz w:val="24"/>
          <w:szCs w:val="24"/>
        </w:rPr>
        <w:t>managed properly</w:t>
      </w:r>
      <w:r w:rsidRPr="00BA5F41">
        <w:rPr>
          <w:rFonts w:ascii="Times New Roman" w:hAnsi="Times New Roman" w:cs="Times New Roman"/>
          <w:sz w:val="24"/>
          <w:szCs w:val="24"/>
        </w:rPr>
        <w:t xml:space="preserve">, </w:t>
      </w:r>
      <w:r w:rsidR="00FA7883" w:rsidRPr="00FA7883">
        <w:rPr>
          <w:rFonts w:ascii="Times New Roman" w:hAnsi="Times New Roman" w:cs="Times New Roman"/>
          <w:sz w:val="24"/>
          <w:szCs w:val="24"/>
        </w:rPr>
        <w:t xml:space="preserve">it will cause various problems that can cause disharmony in the patterns </w:t>
      </w:r>
      <w:r w:rsidR="00FA7883">
        <w:rPr>
          <w:rFonts w:ascii="Times New Roman" w:hAnsi="Times New Roman" w:cs="Times New Roman"/>
          <w:sz w:val="24"/>
          <w:szCs w:val="24"/>
        </w:rPr>
        <w:t xml:space="preserve">of interaction in the community. </w:t>
      </w:r>
      <w:r w:rsidR="00202ED6" w:rsidRPr="00202ED6">
        <w:rPr>
          <w:rFonts w:ascii="Times New Roman" w:hAnsi="Times New Roman" w:cs="Times New Roman"/>
          <w:sz w:val="24"/>
          <w:szCs w:val="24"/>
        </w:rPr>
        <w:t>The diversity of students in North Tapanuli has led to a tendency for grouping and even competition to greatly affect the patterns of interaction among students.</w:t>
      </w:r>
      <w:r w:rsidRPr="00BA5F41">
        <w:rPr>
          <w:rFonts w:ascii="Times New Roman" w:hAnsi="Times New Roman" w:cs="Times New Roman"/>
          <w:sz w:val="24"/>
          <w:szCs w:val="24"/>
        </w:rPr>
        <w:t xml:space="preserve"> </w:t>
      </w:r>
      <w:r w:rsidR="00202ED6" w:rsidRPr="00202ED6">
        <w:rPr>
          <w:rFonts w:ascii="Times New Roman" w:hAnsi="Times New Roman" w:cs="Times New Roman"/>
          <w:sz w:val="24"/>
          <w:szCs w:val="24"/>
        </w:rPr>
        <w:t>The purpose of this study was to develop an Adaptive and Spiritual program in revitalizing student social interaction patterns in North Tapanuli.</w:t>
      </w:r>
      <w:r w:rsidR="00202ED6">
        <w:rPr>
          <w:rFonts w:ascii="Times New Roman" w:hAnsi="Times New Roman" w:cs="Times New Roman"/>
          <w:sz w:val="24"/>
          <w:szCs w:val="24"/>
        </w:rPr>
        <w:t xml:space="preserve"> </w:t>
      </w:r>
      <w:r w:rsidRPr="00BA5F41">
        <w:rPr>
          <w:rFonts w:ascii="Times New Roman" w:hAnsi="Times New Roman" w:cs="Times New Roman"/>
          <w:sz w:val="24"/>
          <w:szCs w:val="24"/>
        </w:rPr>
        <w:t xml:space="preserve">This research method uses a quantitative description that aims to explain events that are described in the form of charts containing useful numbers. The </w:t>
      </w:r>
      <w:r w:rsidR="001C1A35">
        <w:rPr>
          <w:rFonts w:ascii="Times New Roman" w:hAnsi="Times New Roman" w:cs="Times New Roman"/>
          <w:sz w:val="24"/>
          <w:szCs w:val="24"/>
        </w:rPr>
        <w:t xml:space="preserve">three </w:t>
      </w:r>
      <w:r w:rsidRPr="00BA5F41">
        <w:rPr>
          <w:rFonts w:ascii="Times New Roman" w:hAnsi="Times New Roman" w:cs="Times New Roman"/>
          <w:sz w:val="24"/>
          <w:szCs w:val="24"/>
        </w:rPr>
        <w:t>indicato</w:t>
      </w:r>
      <w:r w:rsidR="001C1A35">
        <w:rPr>
          <w:rFonts w:ascii="Times New Roman" w:hAnsi="Times New Roman" w:cs="Times New Roman"/>
          <w:sz w:val="24"/>
          <w:szCs w:val="24"/>
        </w:rPr>
        <w:t xml:space="preserve">rs for the Adaptive Program </w:t>
      </w:r>
      <w:r w:rsidRPr="00BA5F41">
        <w:rPr>
          <w:rFonts w:ascii="Times New Roman" w:hAnsi="Times New Roman" w:cs="Times New Roman"/>
          <w:sz w:val="24"/>
          <w:szCs w:val="24"/>
        </w:rPr>
        <w:t>show that 31.13% of respondents strongly agree to hold adaptive programs, 61.13% of respondents agree, 6.78% disagree and 0.88% of respondents strongly disagree. The seven indicato</w:t>
      </w:r>
      <w:r w:rsidR="001C1A35">
        <w:rPr>
          <w:rFonts w:ascii="Times New Roman" w:hAnsi="Times New Roman" w:cs="Times New Roman"/>
          <w:sz w:val="24"/>
          <w:szCs w:val="24"/>
        </w:rPr>
        <w:t xml:space="preserve">rs for the Spiritual Program </w:t>
      </w:r>
      <w:r w:rsidRPr="00BA5F41">
        <w:rPr>
          <w:rFonts w:ascii="Times New Roman" w:hAnsi="Times New Roman" w:cs="Times New Roman"/>
          <w:sz w:val="24"/>
          <w:szCs w:val="24"/>
        </w:rPr>
        <w:t>show that 38.14% of respondents strongly agree to hold spiritual activities, 56.71% of respondents agree, 5.14% of respondents disagree and no one strongly disagrees. From all the indicators in the Adaptive</w:t>
      </w:r>
      <w:r>
        <w:rPr>
          <w:rFonts w:ascii="Times New Roman" w:hAnsi="Times New Roman" w:cs="Times New Roman"/>
          <w:sz w:val="24"/>
          <w:szCs w:val="24"/>
        </w:rPr>
        <w:t xml:space="preserve"> and</w:t>
      </w:r>
      <w:r w:rsidRPr="00BA5F41">
        <w:rPr>
          <w:rFonts w:ascii="Times New Roman" w:hAnsi="Times New Roman" w:cs="Times New Roman"/>
          <w:sz w:val="24"/>
          <w:szCs w:val="24"/>
        </w:rPr>
        <w:t xml:space="preserve"> Spiritual programs that have been implemented</w:t>
      </w:r>
      <w:r>
        <w:rPr>
          <w:rFonts w:ascii="Times New Roman" w:hAnsi="Times New Roman" w:cs="Times New Roman"/>
          <w:sz w:val="24"/>
          <w:szCs w:val="24"/>
        </w:rPr>
        <w:t xml:space="preserve">, it can be concluded that the </w:t>
      </w:r>
      <w:r w:rsidRPr="00BA5F41">
        <w:rPr>
          <w:rFonts w:ascii="Times New Roman" w:hAnsi="Times New Roman" w:cs="Times New Roman"/>
          <w:sz w:val="24"/>
          <w:szCs w:val="24"/>
        </w:rPr>
        <w:t>Adaptive</w:t>
      </w:r>
      <w:r>
        <w:rPr>
          <w:rFonts w:ascii="Times New Roman" w:hAnsi="Times New Roman" w:cs="Times New Roman"/>
          <w:sz w:val="24"/>
          <w:szCs w:val="24"/>
        </w:rPr>
        <w:t xml:space="preserve"> and</w:t>
      </w:r>
      <w:r w:rsidRPr="00BA5F41">
        <w:rPr>
          <w:rFonts w:ascii="Times New Roman" w:hAnsi="Times New Roman" w:cs="Times New Roman"/>
          <w:sz w:val="24"/>
          <w:szCs w:val="24"/>
        </w:rPr>
        <w:t xml:space="preserve"> Spiritual programs can be as solutions in revitalizing interaction patterns among students and those can become references for readers or others in overcoming disharmony issues in a community.</w:t>
      </w:r>
    </w:p>
    <w:p w:rsidR="00D3296E" w:rsidRDefault="00D3296E" w:rsidP="00D3296E">
      <w:pPr>
        <w:spacing w:after="0" w:line="240" w:lineRule="auto"/>
        <w:jc w:val="both"/>
        <w:rPr>
          <w:rFonts w:ascii="Times New Roman" w:hAnsi="Times New Roman" w:cs="Times New Roman"/>
          <w:sz w:val="24"/>
          <w:szCs w:val="24"/>
        </w:rPr>
      </w:pPr>
    </w:p>
    <w:p w:rsidR="00D3296E" w:rsidRPr="00D3296E" w:rsidRDefault="00D3296E" w:rsidP="00D3296E">
      <w:pPr>
        <w:spacing w:after="0" w:line="360" w:lineRule="auto"/>
        <w:rPr>
          <w:rFonts w:ascii="Times New Roman" w:hAnsi="Times New Roman" w:cs="Times New Roman"/>
          <w:b/>
          <w:i/>
          <w:sz w:val="24"/>
          <w:szCs w:val="24"/>
        </w:rPr>
      </w:pPr>
      <w:r w:rsidRPr="00D3296E">
        <w:rPr>
          <w:rFonts w:ascii="Times New Roman" w:hAnsi="Times New Roman" w:cs="Times New Roman"/>
          <w:b/>
          <w:i/>
          <w:sz w:val="24"/>
          <w:szCs w:val="24"/>
        </w:rPr>
        <w:t xml:space="preserve">Keywords: </w:t>
      </w:r>
      <w:r w:rsidR="00BA5F41">
        <w:rPr>
          <w:rFonts w:ascii="Times New Roman" w:hAnsi="Times New Roman" w:cs="Times New Roman"/>
          <w:b/>
          <w:i/>
          <w:sz w:val="24"/>
          <w:szCs w:val="24"/>
        </w:rPr>
        <w:t xml:space="preserve">Adaptive, Spiritual, </w:t>
      </w:r>
      <w:r w:rsidR="00BA5F41" w:rsidRPr="00BA5F41">
        <w:rPr>
          <w:rFonts w:ascii="Times New Roman" w:hAnsi="Times New Roman" w:cs="Times New Roman"/>
          <w:b/>
          <w:i/>
          <w:sz w:val="24"/>
          <w:szCs w:val="24"/>
        </w:rPr>
        <w:t>Revitalizing Interaction Patterns</w:t>
      </w:r>
    </w:p>
    <w:p w:rsidR="00E80704" w:rsidRPr="00987F74" w:rsidRDefault="00E80704" w:rsidP="00987F74">
      <w:pPr>
        <w:spacing w:after="0" w:line="240" w:lineRule="auto"/>
        <w:jc w:val="both"/>
        <w:rPr>
          <w:rFonts w:ascii="Times New Roman" w:hAnsi="Times New Roman" w:cs="Times New Roman"/>
          <w:b/>
          <w:sz w:val="24"/>
          <w:szCs w:val="24"/>
        </w:rPr>
      </w:pPr>
    </w:p>
    <w:p w:rsidR="000F7254" w:rsidRPr="00987F74" w:rsidRDefault="00E80704" w:rsidP="00E90E8E">
      <w:pPr>
        <w:spacing w:after="0" w:line="360" w:lineRule="auto"/>
        <w:rPr>
          <w:rFonts w:ascii="Times New Roman" w:hAnsi="Times New Roman" w:cs="Times New Roman"/>
          <w:b/>
          <w:sz w:val="24"/>
          <w:szCs w:val="24"/>
        </w:rPr>
      </w:pPr>
      <w:r w:rsidRPr="00987F74">
        <w:rPr>
          <w:rFonts w:ascii="Times New Roman" w:hAnsi="Times New Roman" w:cs="Times New Roman"/>
          <w:b/>
          <w:sz w:val="24"/>
          <w:szCs w:val="24"/>
        </w:rPr>
        <w:t xml:space="preserve">PENDAHULUAN </w:t>
      </w:r>
    </w:p>
    <w:p w:rsidR="00540C06" w:rsidRDefault="00540C06" w:rsidP="00E90E8E">
      <w:pPr>
        <w:spacing w:after="0" w:line="360" w:lineRule="auto"/>
        <w:ind w:firstLine="720"/>
        <w:jc w:val="both"/>
        <w:rPr>
          <w:rFonts w:ascii="Times New Roman" w:hAnsi="Times New Roman" w:cs="Times New Roman"/>
          <w:sz w:val="24"/>
          <w:szCs w:val="24"/>
        </w:rPr>
      </w:pPr>
      <w:r w:rsidRPr="00540C06">
        <w:rPr>
          <w:rFonts w:ascii="Times New Roman" w:hAnsi="Times New Roman" w:cs="Times New Roman"/>
          <w:sz w:val="24"/>
          <w:szCs w:val="24"/>
        </w:rPr>
        <w:t>Interaksi sosial merupakan suatu bentuk hubungan dinamis antar individu, individu dengan kelompok dan antar kelompok, dimana tindakan individu atau kelompok yang satu dapat mengubah atau mempengaruhi tindakan dan tingkah laku individu atau kelompok lain, demikian p</w:t>
      </w:r>
      <w:r>
        <w:rPr>
          <w:rFonts w:ascii="Times New Roman" w:hAnsi="Times New Roman" w:cs="Times New Roman"/>
          <w:sz w:val="24"/>
          <w:szCs w:val="24"/>
        </w:rPr>
        <w:t>ula sebaliknya. Inter</w:t>
      </w:r>
      <w:r w:rsidRPr="00540C06">
        <w:rPr>
          <w:rFonts w:ascii="Times New Roman" w:hAnsi="Times New Roman" w:cs="Times New Roman"/>
          <w:sz w:val="24"/>
          <w:szCs w:val="24"/>
        </w:rPr>
        <w:t xml:space="preserve">aksi sosial juga merupakan metode berhubungan setiap orang atau kelompok di tengah kemajemukan masyarakat. Interaksi sosial merupakan sebuah upaya dalam mewujudkan kehidupan bersama dalam sebuah kelompok masyarakat. </w:t>
      </w:r>
    </w:p>
    <w:p w:rsidR="001A6F4B" w:rsidRDefault="001A6F4B" w:rsidP="00B26A03">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Manusia berinteraksi dengan sesamanya dalam kehidupan untuk menghasilkan pergaulan hidup dalam suatu kelompok sosial. P</w:t>
      </w:r>
      <w:r w:rsidR="001C1A35">
        <w:rPr>
          <w:rFonts w:ascii="Times New Roman" w:hAnsi="Times New Roman" w:cs="Times New Roman"/>
          <w:sz w:val="24"/>
          <w:szCs w:val="24"/>
        </w:rPr>
        <w:t xml:space="preserve">ergaulan hidup semacam itu baru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terjadi apabila manusia dalam hal ini orang perorangan atau kelompok-kelompok manusia yang bekerja sama, saling berbicara untuk mencapai tujuan bersama</w:t>
      </w:r>
      <w:r>
        <w:rPr>
          <w:rFonts w:ascii="Times New Roman" w:hAnsi="Times New Roman" w:cs="Times New Roman"/>
          <w:sz w:val="24"/>
          <w:szCs w:val="24"/>
        </w:rPr>
        <w:t xml:space="preserve"> (Setiadi, 2007: 90)</w:t>
      </w:r>
      <w:r w:rsidRPr="001A6F4B">
        <w:rPr>
          <w:rFonts w:ascii="Times New Roman" w:hAnsi="Times New Roman" w:cs="Times New Roman"/>
          <w:sz w:val="24"/>
          <w:szCs w:val="24"/>
        </w:rPr>
        <w:t>.</w:t>
      </w:r>
    </w:p>
    <w:p w:rsidR="00540C06" w:rsidRDefault="00540C06" w:rsidP="00540C06">
      <w:pPr>
        <w:spacing w:after="0" w:line="360" w:lineRule="auto"/>
        <w:ind w:firstLine="720"/>
        <w:jc w:val="both"/>
        <w:rPr>
          <w:rFonts w:ascii="Times New Roman" w:hAnsi="Times New Roman" w:cs="Times New Roman"/>
          <w:sz w:val="24"/>
          <w:szCs w:val="24"/>
        </w:rPr>
      </w:pPr>
      <w:r w:rsidRPr="00540C06">
        <w:rPr>
          <w:rFonts w:ascii="Times New Roman" w:hAnsi="Times New Roman" w:cs="Times New Roman"/>
          <w:sz w:val="24"/>
          <w:szCs w:val="24"/>
        </w:rPr>
        <w:t>Bentuk umum proses sosial adalah in</w:t>
      </w:r>
      <w:r>
        <w:rPr>
          <w:rFonts w:ascii="Times New Roman" w:hAnsi="Times New Roman" w:cs="Times New Roman"/>
          <w:sz w:val="24"/>
          <w:szCs w:val="24"/>
        </w:rPr>
        <w:t xml:space="preserve">teraksi sosial, oleh karena itu </w:t>
      </w:r>
      <w:r w:rsidRPr="00540C06">
        <w:rPr>
          <w:rFonts w:ascii="Times New Roman" w:hAnsi="Times New Roman" w:cs="Times New Roman"/>
          <w:sz w:val="24"/>
          <w:szCs w:val="24"/>
        </w:rPr>
        <w:t>interaksi sosial merupakan syarat u</w:t>
      </w:r>
      <w:r>
        <w:rPr>
          <w:rFonts w:ascii="Times New Roman" w:hAnsi="Times New Roman" w:cs="Times New Roman"/>
          <w:sz w:val="24"/>
          <w:szCs w:val="24"/>
        </w:rPr>
        <w:t xml:space="preserve">tama terjadinya aktivitas dalam </w:t>
      </w:r>
      <w:r w:rsidRPr="00540C06">
        <w:rPr>
          <w:rFonts w:ascii="Times New Roman" w:hAnsi="Times New Roman" w:cs="Times New Roman"/>
          <w:sz w:val="24"/>
          <w:szCs w:val="24"/>
        </w:rPr>
        <w:t>masyarakat. Bentuk lain dari proses sosial hanya merupakan bentukbentuk khusus dari interaksi sosial. Interaksi sosial merupakan hubungan</w:t>
      </w:r>
      <w:r>
        <w:rPr>
          <w:rFonts w:ascii="Times New Roman" w:hAnsi="Times New Roman" w:cs="Times New Roman"/>
          <w:sz w:val="24"/>
          <w:szCs w:val="24"/>
        </w:rPr>
        <w:t xml:space="preserve"> </w:t>
      </w:r>
      <w:r w:rsidRPr="00540C06">
        <w:rPr>
          <w:rFonts w:ascii="Times New Roman" w:hAnsi="Times New Roman" w:cs="Times New Roman"/>
          <w:sz w:val="24"/>
          <w:szCs w:val="24"/>
        </w:rPr>
        <w:t>so</w:t>
      </w:r>
      <w:r>
        <w:rPr>
          <w:rFonts w:ascii="Times New Roman" w:hAnsi="Times New Roman" w:cs="Times New Roman"/>
          <w:sz w:val="24"/>
          <w:szCs w:val="24"/>
        </w:rPr>
        <w:t>osial</w:t>
      </w:r>
      <w:r w:rsidRPr="00540C06">
        <w:rPr>
          <w:rFonts w:ascii="Times New Roman" w:hAnsi="Times New Roman" w:cs="Times New Roman"/>
          <w:sz w:val="24"/>
          <w:szCs w:val="24"/>
        </w:rPr>
        <w:t xml:space="preserve"> yang dinamis yang m</w:t>
      </w:r>
      <w:r>
        <w:rPr>
          <w:rFonts w:ascii="Times New Roman" w:hAnsi="Times New Roman" w:cs="Times New Roman"/>
          <w:sz w:val="24"/>
          <w:szCs w:val="24"/>
        </w:rPr>
        <w:t xml:space="preserve">enyangkut hubungan antara orang </w:t>
      </w:r>
      <w:r w:rsidRPr="00540C06">
        <w:rPr>
          <w:rFonts w:ascii="Times New Roman" w:hAnsi="Times New Roman" w:cs="Times New Roman"/>
          <w:sz w:val="24"/>
          <w:szCs w:val="24"/>
        </w:rPr>
        <w:t>perorangan, dengan kelompok manusia (</w:t>
      </w:r>
      <w:r>
        <w:rPr>
          <w:rFonts w:ascii="Times New Roman" w:hAnsi="Times New Roman" w:cs="Times New Roman"/>
          <w:sz w:val="24"/>
          <w:szCs w:val="24"/>
        </w:rPr>
        <w:t xml:space="preserve">Syarbaini dan Rudiyanta, </w:t>
      </w:r>
      <w:r w:rsidR="002C7047">
        <w:rPr>
          <w:rFonts w:ascii="Times New Roman" w:hAnsi="Times New Roman" w:cs="Times New Roman"/>
          <w:sz w:val="24"/>
          <w:szCs w:val="24"/>
        </w:rPr>
        <w:t>2009: 25-26).</w:t>
      </w:r>
    </w:p>
    <w:p w:rsidR="001A6F4B" w:rsidRPr="001A6F4B" w:rsidRDefault="001A6F4B" w:rsidP="001A6F4B">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Setiap individu atau kelompok dalam masyarakat memiliki karakter, pemikiran, kebiasaan dan emosi yang tidak sama satu sama lain, perbedaan ini akan dibawa dan menjadi modal seseorang atau kelompok memasuki proses interaksi sosial di masyarakat, perbedaan-perbedaan tersebut juga sering memunculkan masalah dan konflik dalam proses interaksi sosial dalam suatu kelompok atau organisasi masyarakat yang sudah tentu dapat merubah tatanan kehidupan dalam suatu kelompok masyarakat.</w:t>
      </w:r>
    </w:p>
    <w:p w:rsidR="001A6F4B" w:rsidRDefault="001A6F4B" w:rsidP="001A6F4B">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 xml:space="preserve">Interaksi sosial juga sangat berkaitan dan dipengaruhi oleh identitas dan peran seseorang atau kelompok dalam suatu masyarakat, kesadaran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identitas dan pengetahuan akan peran masing-masing identitas tersebut merupakan modal yang berguna bagi terciptanya interkasi sosial yang baik dalam suatu masyarakat.</w:t>
      </w:r>
    </w:p>
    <w:p w:rsidR="001A6F4B" w:rsidRDefault="001A6F4B" w:rsidP="001A6F4B">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Keberagaman yang terdapat dalam suatu komunitas, jika tidak di</w:t>
      </w:r>
      <w:r w:rsidR="00A862C9">
        <w:rPr>
          <w:rFonts w:ascii="Times New Roman" w:hAnsi="Times New Roman" w:cs="Times New Roman"/>
          <w:sz w:val="24"/>
          <w:szCs w:val="24"/>
        </w:rPr>
        <w:t>kelola</w:t>
      </w:r>
      <w:r w:rsidRPr="001A6F4B">
        <w:rPr>
          <w:rFonts w:ascii="Times New Roman" w:hAnsi="Times New Roman" w:cs="Times New Roman"/>
          <w:sz w:val="24"/>
          <w:szCs w:val="24"/>
        </w:rPr>
        <w:t xml:space="preserve"> dengan baik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menimbulkan berbagai masalah yang dapa</w:t>
      </w:r>
      <w:r w:rsidR="00D27908">
        <w:rPr>
          <w:rFonts w:ascii="Times New Roman" w:hAnsi="Times New Roman" w:cs="Times New Roman"/>
          <w:sz w:val="24"/>
          <w:szCs w:val="24"/>
        </w:rPr>
        <w:t xml:space="preserve">t menyebabkan ketidakharmonisan </w:t>
      </w:r>
      <w:r w:rsidRPr="001A6F4B">
        <w:rPr>
          <w:rFonts w:ascii="Times New Roman" w:hAnsi="Times New Roman" w:cs="Times New Roman"/>
          <w:sz w:val="24"/>
          <w:szCs w:val="24"/>
        </w:rPr>
        <w:t xml:space="preserve">pola interaksi dalam komunitas tersebut. Banyak </w:t>
      </w:r>
      <w:proofErr w:type="gramStart"/>
      <w:r w:rsidRPr="001A6F4B">
        <w:rPr>
          <w:rFonts w:ascii="Times New Roman" w:hAnsi="Times New Roman" w:cs="Times New Roman"/>
          <w:sz w:val="24"/>
          <w:szCs w:val="24"/>
        </w:rPr>
        <w:t>cara</w:t>
      </w:r>
      <w:proofErr w:type="gramEnd"/>
      <w:r w:rsidRPr="001A6F4B">
        <w:rPr>
          <w:rFonts w:ascii="Times New Roman" w:hAnsi="Times New Roman" w:cs="Times New Roman"/>
          <w:sz w:val="24"/>
          <w:szCs w:val="24"/>
        </w:rPr>
        <w:t xml:space="preserve"> untuk mencegah ke</w:t>
      </w:r>
      <w:r w:rsidR="00F62B82">
        <w:rPr>
          <w:rFonts w:ascii="Times New Roman" w:hAnsi="Times New Roman" w:cs="Times New Roman"/>
          <w:sz w:val="24"/>
          <w:szCs w:val="24"/>
        </w:rPr>
        <w:t>tidakharmonisan tersebut seperti</w:t>
      </w:r>
      <w:r w:rsidRPr="001A6F4B">
        <w:rPr>
          <w:rFonts w:ascii="Times New Roman" w:hAnsi="Times New Roman" w:cs="Times New Roman"/>
          <w:sz w:val="24"/>
          <w:szCs w:val="24"/>
        </w:rPr>
        <w:t xml:space="preserve"> meningkatkan toleransi, meningkatkan rasa memiliki menegakkan keadilan atau menetapkan program yang dapat meningkatkan kerjasama tim. Mahasiswa di </w:t>
      </w:r>
      <w:r w:rsidR="007D5AAD">
        <w:rPr>
          <w:rFonts w:ascii="Times New Roman" w:hAnsi="Times New Roman" w:cs="Times New Roman"/>
          <w:sz w:val="24"/>
          <w:szCs w:val="24"/>
        </w:rPr>
        <w:t>Tapanuli Utara</w:t>
      </w:r>
      <w:r w:rsidRPr="001A6F4B">
        <w:rPr>
          <w:rFonts w:ascii="Times New Roman" w:hAnsi="Times New Roman" w:cs="Times New Roman"/>
          <w:sz w:val="24"/>
          <w:szCs w:val="24"/>
        </w:rPr>
        <w:t xml:space="preserve"> cukup beragam dilihat dari suku, asal, tempat tinggal, kesejahteraan. M</w:t>
      </w:r>
      <w:r w:rsidR="00AC13B4">
        <w:rPr>
          <w:rFonts w:ascii="Times New Roman" w:hAnsi="Times New Roman" w:cs="Times New Roman"/>
          <w:sz w:val="24"/>
          <w:szCs w:val="24"/>
        </w:rPr>
        <w:t xml:space="preserve">enjadi persoalan adalah adanya </w:t>
      </w:r>
      <w:r w:rsidRPr="001A6F4B">
        <w:rPr>
          <w:rFonts w:ascii="Times New Roman" w:hAnsi="Times New Roman" w:cs="Times New Roman"/>
          <w:sz w:val="24"/>
          <w:szCs w:val="24"/>
        </w:rPr>
        <w:t>kecenderungan terjadinya pengelompokan bahkan persaingan yang sangat mempengaruhi pola interaksi diantara mahasiswa. Pola interaksi yang dapat diamati adalah terjadinya kelompok pertemanan dan interaksi ya</w:t>
      </w:r>
      <w:r>
        <w:rPr>
          <w:rFonts w:ascii="Times New Roman" w:hAnsi="Times New Roman" w:cs="Times New Roman"/>
          <w:sz w:val="24"/>
          <w:szCs w:val="24"/>
        </w:rPr>
        <w:t xml:space="preserve">ng intensif dalam ruang kuliah </w:t>
      </w:r>
      <w:r w:rsidRPr="001A6F4B">
        <w:rPr>
          <w:rFonts w:ascii="Times New Roman" w:hAnsi="Times New Roman" w:cs="Times New Roman"/>
          <w:sz w:val="24"/>
          <w:szCs w:val="24"/>
        </w:rPr>
        <w:t xml:space="preserve">maupun di luar ruang kuliah pada mereka yang sesuku, seasrama, sesama penerima beasiswa, atau sesama daerah asal. Dan kurang adanya interaksi jika ada perbedaan-perbedaan. Hal ini tentu saja menyebabkan persaingan yang tidak sehat serta kecemburuan di kalangan mahasiswa. Jika dibiarkan </w:t>
      </w:r>
      <w:proofErr w:type="gramStart"/>
      <w:r w:rsidRPr="001A6F4B">
        <w:rPr>
          <w:rFonts w:ascii="Times New Roman" w:hAnsi="Times New Roman" w:cs="Times New Roman"/>
          <w:sz w:val="24"/>
          <w:szCs w:val="24"/>
        </w:rPr>
        <w:t>akan</w:t>
      </w:r>
      <w:proofErr w:type="gramEnd"/>
      <w:r w:rsidRPr="001A6F4B">
        <w:rPr>
          <w:rFonts w:ascii="Times New Roman" w:hAnsi="Times New Roman" w:cs="Times New Roman"/>
          <w:sz w:val="24"/>
          <w:szCs w:val="24"/>
        </w:rPr>
        <w:t xml:space="preserve"> menimbulkan konflik yang lebih besar.</w:t>
      </w:r>
      <w:bookmarkStart w:id="0" w:name="_GoBack"/>
      <w:bookmarkEnd w:id="0"/>
    </w:p>
    <w:p w:rsidR="00DE2AAB" w:rsidRPr="00540C06" w:rsidRDefault="001A6F4B" w:rsidP="00B34CED">
      <w:pPr>
        <w:spacing w:after="0" w:line="360" w:lineRule="auto"/>
        <w:ind w:firstLine="720"/>
        <w:jc w:val="both"/>
        <w:rPr>
          <w:rFonts w:ascii="Times New Roman" w:hAnsi="Times New Roman" w:cs="Times New Roman"/>
          <w:sz w:val="24"/>
          <w:szCs w:val="24"/>
        </w:rPr>
      </w:pPr>
      <w:r w:rsidRPr="001A6F4B">
        <w:rPr>
          <w:rFonts w:ascii="Times New Roman" w:hAnsi="Times New Roman" w:cs="Times New Roman"/>
          <w:sz w:val="24"/>
          <w:szCs w:val="24"/>
        </w:rPr>
        <w:t>Konflik atau masalah yang timbul memiliki pengaruh yang buruk terhadap interaksi mahasiswa sehingga sangat mempengaruhi suasana akademik dan pergaulan antar mahasiswa, seperti adanya kelompok (geng-geng) yang memang tidak sengaja namun akhirnya terbentuk secara alami dikarenakan perbedaan-perbedaan yang sulit mereka terima dan satukan, kurangnya kekompakan antara mahasiswa yang berbeda pro</w:t>
      </w:r>
      <w:r w:rsidR="00831F19">
        <w:rPr>
          <w:rFonts w:ascii="Times New Roman" w:hAnsi="Times New Roman" w:cs="Times New Roman"/>
          <w:sz w:val="24"/>
          <w:szCs w:val="24"/>
        </w:rPr>
        <w:t>gram stu</w:t>
      </w:r>
      <w:r w:rsidRPr="001A6F4B">
        <w:rPr>
          <w:rFonts w:ascii="Times New Roman" w:hAnsi="Times New Roman" w:cs="Times New Roman"/>
          <w:sz w:val="24"/>
          <w:szCs w:val="24"/>
        </w:rPr>
        <w:t xml:space="preserve">di, kurangnya kekompakan antara mahasiswa yang tinggal di asrama dan di luar asrama, sikap otoriter senior terhadap junior dan banyak masalah interaksi sosial lainnya yang dikhawatirkan akan berdampak buruk bagi kehidupan sosial mahasiswa dan juga berdampak buruk bagi situasi akademis di fakultas tersebut. </w:t>
      </w:r>
    </w:p>
    <w:p w:rsidR="00DE2AAB" w:rsidRPr="0050751E" w:rsidRDefault="00B165A9" w:rsidP="0050751E">
      <w:pPr>
        <w:autoSpaceDE w:val="0"/>
        <w:autoSpaceDN w:val="0"/>
        <w:adjustRightInd w:val="0"/>
        <w:spacing w:after="0" w:line="360" w:lineRule="auto"/>
        <w:ind w:firstLine="720"/>
        <w:jc w:val="both"/>
        <w:rPr>
          <w:rFonts w:ascii="Times New Roman" w:hAnsi="Times New Roman" w:cs="Times New Roman"/>
          <w:sz w:val="24"/>
          <w:szCs w:val="24"/>
        </w:rPr>
      </w:pPr>
      <w:r w:rsidRPr="00B165A9">
        <w:rPr>
          <w:rFonts w:ascii="Times New Roman" w:hAnsi="Times New Roman" w:cs="Times New Roman"/>
          <w:sz w:val="24"/>
          <w:szCs w:val="24"/>
        </w:rPr>
        <w:t xml:space="preserve">Fokus utama dalam tulisan ini mendeskripsikan </w:t>
      </w:r>
      <w:r w:rsidR="00DE2AAB">
        <w:rPr>
          <w:rFonts w:ascii="Times New Roman" w:hAnsi="Times New Roman" w:cs="Times New Roman"/>
          <w:sz w:val="24"/>
          <w:szCs w:val="24"/>
        </w:rPr>
        <w:t>pengembangan program adaptif dan spiritual dalam merevitalisasi pola interaksi mahasiswa</w:t>
      </w:r>
      <w:r w:rsidRPr="00B165A9">
        <w:rPr>
          <w:rFonts w:ascii="Times New Roman" w:hAnsi="Times New Roman" w:cs="Times New Roman"/>
          <w:sz w:val="24"/>
          <w:szCs w:val="24"/>
        </w:rPr>
        <w:t>.</w:t>
      </w:r>
      <w:r>
        <w:rPr>
          <w:rFonts w:ascii="Times New Roman" w:hAnsi="Times New Roman" w:cs="Times New Roman"/>
          <w:sz w:val="24"/>
          <w:szCs w:val="24"/>
        </w:rPr>
        <w:t xml:space="preserve"> Adanya indikasi kuat bahwa saat ini </w:t>
      </w:r>
      <w:r w:rsidR="00DE2AAB">
        <w:rPr>
          <w:rFonts w:ascii="Times New Roman" w:hAnsi="Times New Roman" w:cs="Times New Roman"/>
          <w:sz w:val="24"/>
          <w:szCs w:val="24"/>
        </w:rPr>
        <w:t>muncul konflik dan masalah sosial yang terjadi dalam interaksi sosial mahasiswa</w:t>
      </w:r>
      <w:r w:rsidR="00F92114" w:rsidRPr="00F92114">
        <w:rPr>
          <w:rFonts w:ascii="Times New Roman" w:hAnsi="Times New Roman" w:cs="Times New Roman"/>
          <w:sz w:val="24"/>
          <w:szCs w:val="24"/>
        </w:rPr>
        <w:t>.</w:t>
      </w:r>
      <w:r w:rsidR="00F92114">
        <w:rPr>
          <w:rFonts w:ascii="Times New Roman" w:hAnsi="Times New Roman" w:cs="Times New Roman"/>
          <w:sz w:val="24"/>
          <w:szCs w:val="24"/>
        </w:rPr>
        <w:t xml:space="preserve"> </w:t>
      </w:r>
      <w:r w:rsidR="0050751E" w:rsidRPr="0050751E">
        <w:rPr>
          <w:rFonts w:ascii="Times New Roman" w:hAnsi="Times New Roman" w:cs="Times New Roman"/>
          <w:sz w:val="24"/>
          <w:szCs w:val="24"/>
        </w:rPr>
        <w:t xml:space="preserve">Melihat fenomena yang terjadi ini, tim peneliti mencoba merancang dan kemudian menerapkan sebuah program kegiatan demi meningkatkat solidaritas, kekompakan dan pergaulan yang sehat dalam interaksi dikalangan mahasiswa sehingga konflik dan masalah yang terjadi dalam interaksi sosial dikalangan mahasiswa dapat tertanggulangi dan kembali menjadi kondusif. Program tersebut </w:t>
      </w:r>
      <w:r w:rsidR="0050751E">
        <w:rPr>
          <w:rFonts w:ascii="Times New Roman" w:hAnsi="Times New Roman" w:cs="Times New Roman"/>
          <w:sz w:val="24"/>
          <w:szCs w:val="24"/>
        </w:rPr>
        <w:t>merupakan p</w:t>
      </w:r>
      <w:r w:rsidR="0050751E" w:rsidRPr="0050751E">
        <w:rPr>
          <w:rFonts w:ascii="Times New Roman" w:hAnsi="Times New Roman" w:cs="Times New Roman"/>
          <w:sz w:val="24"/>
          <w:szCs w:val="24"/>
        </w:rPr>
        <w:t>rogram</w:t>
      </w:r>
      <w:r w:rsidR="0050751E">
        <w:rPr>
          <w:rFonts w:ascii="Times New Roman" w:hAnsi="Times New Roman" w:cs="Times New Roman"/>
          <w:sz w:val="24"/>
          <w:szCs w:val="24"/>
        </w:rPr>
        <w:t xml:space="preserve"> adaptif dan s</w:t>
      </w:r>
      <w:r w:rsidR="0050751E" w:rsidRPr="0050751E">
        <w:rPr>
          <w:rFonts w:ascii="Times New Roman" w:hAnsi="Times New Roman" w:cs="Times New Roman"/>
          <w:sz w:val="24"/>
          <w:szCs w:val="24"/>
        </w:rPr>
        <w:t>piritual</w:t>
      </w:r>
      <w:r w:rsidR="0050751E">
        <w:rPr>
          <w:rFonts w:ascii="Times New Roman" w:hAnsi="Times New Roman" w:cs="Times New Roman"/>
          <w:sz w:val="24"/>
          <w:szCs w:val="24"/>
        </w:rPr>
        <w:t xml:space="preserve">. </w:t>
      </w:r>
      <w:r w:rsidR="0050751E" w:rsidRPr="0050751E">
        <w:rPr>
          <w:rFonts w:ascii="Times New Roman" w:hAnsi="Times New Roman" w:cs="Times New Roman"/>
          <w:sz w:val="24"/>
          <w:szCs w:val="24"/>
        </w:rPr>
        <w:t>Program ini diharapkan mampu merevitalisasi pola interaksi antar mahasiswa kembali menjadi sebagai mestinya dan sebagaimana baiknya.</w:t>
      </w:r>
    </w:p>
    <w:p w:rsidR="00B37721" w:rsidRDefault="00B165A9" w:rsidP="00E80704">
      <w:pPr>
        <w:autoSpaceDE w:val="0"/>
        <w:autoSpaceDN w:val="0"/>
        <w:adjustRightInd w:val="0"/>
        <w:spacing w:after="0" w:line="360" w:lineRule="auto"/>
        <w:ind w:firstLine="720"/>
        <w:jc w:val="both"/>
        <w:rPr>
          <w:rFonts w:ascii="Times New Roman" w:hAnsi="Times New Roman" w:cs="Times New Roman"/>
          <w:sz w:val="24"/>
          <w:szCs w:val="24"/>
        </w:rPr>
      </w:pPr>
      <w:r w:rsidRPr="00B165A9">
        <w:rPr>
          <w:rFonts w:ascii="Times New Roman" w:hAnsi="Times New Roman" w:cs="Times New Roman"/>
          <w:sz w:val="24"/>
          <w:szCs w:val="24"/>
        </w:rPr>
        <w:t xml:space="preserve">Menyikapi </w:t>
      </w:r>
      <w:r w:rsidR="00B34CED">
        <w:rPr>
          <w:rFonts w:ascii="Times New Roman" w:hAnsi="Times New Roman" w:cs="Times New Roman"/>
          <w:sz w:val="24"/>
          <w:szCs w:val="24"/>
        </w:rPr>
        <w:t>pola interaksi mahasiswa</w:t>
      </w:r>
      <w:r w:rsidRPr="00B165A9">
        <w:rPr>
          <w:rFonts w:ascii="Times New Roman" w:hAnsi="Times New Roman" w:cs="Times New Roman"/>
          <w:sz w:val="24"/>
          <w:szCs w:val="24"/>
        </w:rPr>
        <w:t xml:space="preserve"> ini perlu diketengahkan satu pertanyaan mayor: bagaimana </w:t>
      </w:r>
      <w:r w:rsidR="00B34CED">
        <w:rPr>
          <w:rFonts w:ascii="Times New Roman" w:hAnsi="Times New Roman" w:cs="Times New Roman"/>
          <w:sz w:val="24"/>
          <w:szCs w:val="24"/>
        </w:rPr>
        <w:t>pengembangan program adaptif dan spiritual dalam merevitalisasi pola interaksi mahasiswa</w:t>
      </w:r>
      <w:r w:rsidRPr="00B165A9">
        <w:rPr>
          <w:rFonts w:ascii="Times New Roman" w:hAnsi="Times New Roman" w:cs="Times New Roman"/>
          <w:sz w:val="24"/>
          <w:szCs w:val="24"/>
        </w:rPr>
        <w:t xml:space="preserve">? Adapun pertanyaan minornya: </w:t>
      </w:r>
      <w:r w:rsidR="00B34CED">
        <w:rPr>
          <w:rFonts w:ascii="Times New Roman" w:hAnsi="Times New Roman" w:cs="Times New Roman"/>
          <w:sz w:val="24"/>
          <w:szCs w:val="24"/>
        </w:rPr>
        <w:t>b</w:t>
      </w:r>
      <w:r w:rsidR="00B34CED" w:rsidRPr="00B34CED">
        <w:rPr>
          <w:rFonts w:ascii="Times New Roman" w:hAnsi="Times New Roman" w:cs="Times New Roman"/>
          <w:sz w:val="24"/>
          <w:szCs w:val="24"/>
        </w:rPr>
        <w:t>agaimana pola interaksi sosial yang terjadi selama ini dalam kehidupan mahasiswa</w:t>
      </w:r>
      <w:r w:rsidRPr="00B165A9">
        <w:rPr>
          <w:rFonts w:ascii="Times New Roman" w:hAnsi="Times New Roman" w:cs="Times New Roman"/>
          <w:sz w:val="24"/>
          <w:szCs w:val="24"/>
        </w:rPr>
        <w:t xml:space="preserve">? </w:t>
      </w:r>
      <w:r w:rsidR="00831F19">
        <w:rPr>
          <w:rFonts w:ascii="Times New Roman" w:hAnsi="Times New Roman" w:cs="Times New Roman"/>
          <w:sz w:val="24"/>
          <w:szCs w:val="24"/>
        </w:rPr>
        <w:t xml:space="preserve">Bagaimana </w:t>
      </w:r>
      <w:r w:rsidR="00B34CED">
        <w:rPr>
          <w:rFonts w:ascii="Times New Roman" w:hAnsi="Times New Roman" w:cs="Times New Roman"/>
          <w:sz w:val="24"/>
          <w:szCs w:val="24"/>
        </w:rPr>
        <w:t>pen</w:t>
      </w:r>
      <w:r w:rsidR="00B5259E">
        <w:rPr>
          <w:rFonts w:ascii="Times New Roman" w:hAnsi="Times New Roman" w:cs="Times New Roman"/>
          <w:sz w:val="24"/>
          <w:szCs w:val="24"/>
        </w:rPr>
        <w:t>erapan</w:t>
      </w:r>
      <w:r w:rsidR="00B34CED">
        <w:rPr>
          <w:rFonts w:ascii="Times New Roman" w:hAnsi="Times New Roman" w:cs="Times New Roman"/>
          <w:sz w:val="24"/>
          <w:szCs w:val="24"/>
        </w:rPr>
        <w:t xml:space="preserve"> program adaptif dan spiritual terhadap pola interaksi mahasiswa</w:t>
      </w:r>
      <w:r w:rsidRPr="00B165A9">
        <w:rPr>
          <w:rFonts w:ascii="Times New Roman" w:hAnsi="Times New Roman" w:cs="Times New Roman"/>
          <w:sz w:val="24"/>
          <w:szCs w:val="24"/>
        </w:rPr>
        <w:t>?</w:t>
      </w:r>
    </w:p>
    <w:p w:rsidR="0024138D" w:rsidRDefault="0024138D" w:rsidP="00E80704">
      <w:pPr>
        <w:autoSpaceDE w:val="0"/>
        <w:autoSpaceDN w:val="0"/>
        <w:adjustRightInd w:val="0"/>
        <w:spacing w:after="0" w:line="360" w:lineRule="auto"/>
        <w:ind w:firstLine="720"/>
        <w:jc w:val="both"/>
        <w:rPr>
          <w:rFonts w:ascii="Times New Roman" w:hAnsi="Times New Roman" w:cs="Times New Roman"/>
          <w:sz w:val="24"/>
          <w:szCs w:val="24"/>
        </w:rPr>
      </w:pPr>
    </w:p>
    <w:p w:rsidR="00B37721" w:rsidRPr="00C71279" w:rsidRDefault="00E80704" w:rsidP="00B37721">
      <w:pPr>
        <w:pStyle w:val="BodyText"/>
        <w:spacing w:before="0" w:line="360" w:lineRule="auto"/>
        <w:ind w:left="0" w:right="118" w:firstLine="0"/>
        <w:rPr>
          <w:b/>
          <w:color w:val="231F20"/>
        </w:rPr>
      </w:pPr>
      <w:r>
        <w:rPr>
          <w:b/>
          <w:color w:val="231F20"/>
        </w:rPr>
        <w:t>MET</w:t>
      </w:r>
      <w:r w:rsidRPr="00C71279">
        <w:rPr>
          <w:b/>
          <w:color w:val="231F20"/>
        </w:rPr>
        <w:t>ODE PENELITIAN</w:t>
      </w:r>
    </w:p>
    <w:p w:rsidR="00581426" w:rsidRPr="00581426" w:rsidRDefault="00FC7239" w:rsidP="00831F19">
      <w:pPr>
        <w:pStyle w:val="BodyText"/>
        <w:spacing w:before="0" w:line="360" w:lineRule="auto"/>
        <w:ind w:left="0" w:right="118"/>
        <w:rPr>
          <w:color w:val="231F20"/>
        </w:rPr>
      </w:pPr>
      <w:r>
        <w:rPr>
          <w:color w:val="231F20"/>
        </w:rPr>
        <w:t xml:space="preserve">Metode yang digunakan dalam </w:t>
      </w:r>
      <w:r w:rsidR="00C62D29">
        <w:rPr>
          <w:color w:val="231F20"/>
        </w:rPr>
        <w:t>penelitian</w:t>
      </w:r>
      <w:r>
        <w:rPr>
          <w:color w:val="231F20"/>
        </w:rPr>
        <w:t xml:space="preserve"> ini adalah </w:t>
      </w:r>
      <w:r w:rsidR="00C62D29">
        <w:rPr>
          <w:color w:val="231F20"/>
        </w:rPr>
        <w:t>penelitian</w:t>
      </w:r>
      <w:r>
        <w:rPr>
          <w:color w:val="231F20"/>
        </w:rPr>
        <w:t xml:space="preserve"> </w:t>
      </w:r>
      <w:r w:rsidRPr="00FC7239">
        <w:rPr>
          <w:color w:val="231F20"/>
        </w:rPr>
        <w:t>kuantitatif</w:t>
      </w:r>
      <w:r w:rsidR="00C62D29">
        <w:rPr>
          <w:color w:val="231F20"/>
        </w:rPr>
        <w:t xml:space="preserve"> dengan pendekatan deskriptif</w:t>
      </w:r>
      <w:r w:rsidRPr="00FC7239">
        <w:rPr>
          <w:color w:val="231F20"/>
        </w:rPr>
        <w:t>.</w:t>
      </w:r>
      <w:r w:rsidR="00581426">
        <w:rPr>
          <w:color w:val="231F20"/>
        </w:rPr>
        <w:t xml:space="preserve"> </w:t>
      </w:r>
      <w:r w:rsidR="00831F19" w:rsidRPr="00831F19">
        <w:rPr>
          <w:color w:val="231F20"/>
        </w:rPr>
        <w:t>Metode penelitian kuantitatif merupakan salah satu jenis penelitian yang spesifikasinya adalah sistematis, terencana dan terstruktur dengan jelas sejak awal hingga pembuatan desain penelitiannya.</w:t>
      </w:r>
      <w:r w:rsidR="00831F19">
        <w:rPr>
          <w:color w:val="231F20"/>
        </w:rPr>
        <w:t xml:space="preserve"> </w:t>
      </w:r>
      <w:r w:rsidR="00581426">
        <w:rPr>
          <w:color w:val="231F20"/>
        </w:rPr>
        <w:t>M</w:t>
      </w:r>
      <w:r w:rsidR="00581426" w:rsidRPr="00581426">
        <w:rPr>
          <w:color w:val="231F20"/>
        </w:rPr>
        <w:t>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r w:rsidR="00581426">
        <w:rPr>
          <w:color w:val="231F20"/>
        </w:rPr>
        <w:t xml:space="preserve"> (Sugiyono, 2013: 13)</w:t>
      </w:r>
      <w:r w:rsidR="00581426" w:rsidRPr="00581426">
        <w:rPr>
          <w:color w:val="231F20"/>
        </w:rPr>
        <w:t>.</w:t>
      </w:r>
      <w:r w:rsidR="00581426">
        <w:rPr>
          <w:color w:val="231F20"/>
        </w:rPr>
        <w:t xml:space="preserve"> </w:t>
      </w:r>
      <w:r w:rsidR="00581426" w:rsidRPr="00581426">
        <w:rPr>
          <w:color w:val="231F20"/>
        </w:rPr>
        <w:t>Penelitian ini menggunakan pendekatan deskriptif dengan tujuan untuk mendeskripsikan objek</w:t>
      </w:r>
      <w:r w:rsidR="00C62D29">
        <w:rPr>
          <w:color w:val="231F20"/>
        </w:rPr>
        <w:t xml:space="preserve"> </w:t>
      </w:r>
      <w:r w:rsidR="00581426" w:rsidRPr="00581426">
        <w:rPr>
          <w:color w:val="231F20"/>
        </w:rPr>
        <w:t>penelitian atupun hasil penelitian. Adapun pengertian deskriptif adalah metode yang berfungsi untuk mendeskripsikan atau memberi gambaran terhadap objek yang diteliti melalui data atau sampel yang telah terkumpul s</w:t>
      </w:r>
      <w:r w:rsidR="00C62D29">
        <w:rPr>
          <w:color w:val="231F20"/>
        </w:rPr>
        <w:t>ebagimana adanya, tanpa melakuka</w:t>
      </w:r>
      <w:r w:rsidR="00581426" w:rsidRPr="00581426">
        <w:rPr>
          <w:color w:val="231F20"/>
        </w:rPr>
        <w:t>n analisis dan membuat kesimpulan yang berlaku umum</w:t>
      </w:r>
      <w:r w:rsidR="00C62D29">
        <w:rPr>
          <w:color w:val="231F20"/>
        </w:rPr>
        <w:t xml:space="preserve"> (Sugiyono, 2012: 29)</w:t>
      </w:r>
      <w:r w:rsidR="00581426" w:rsidRPr="00581426">
        <w:rPr>
          <w:color w:val="231F20"/>
        </w:rPr>
        <w:t>.</w:t>
      </w:r>
    </w:p>
    <w:p w:rsidR="00FC7239" w:rsidRDefault="00721A82" w:rsidP="00E80704">
      <w:pPr>
        <w:pStyle w:val="BodyText"/>
        <w:spacing w:before="0" w:line="360" w:lineRule="auto"/>
        <w:ind w:left="0" w:right="118"/>
        <w:rPr>
          <w:color w:val="231F20"/>
        </w:rPr>
      </w:pPr>
      <w:r>
        <w:rPr>
          <w:color w:val="231F20"/>
        </w:rPr>
        <w:t>P</w:t>
      </w:r>
      <w:r w:rsidRPr="00721A82">
        <w:rPr>
          <w:color w:val="231F20"/>
        </w:rPr>
        <w:t>opulasi sebagai wilayah generalisasi yang terdiri atas: obyek/subyek yang mempunyai kualitas dan karakteristik tertentu yang ditetapkan oleh peneliti untuk dipelajari dan kemudian ditarik kesimpulannya</w:t>
      </w:r>
      <w:r>
        <w:rPr>
          <w:color w:val="231F20"/>
        </w:rPr>
        <w:t xml:space="preserve"> (Sugiyono, 2013: 389)</w:t>
      </w:r>
      <w:r w:rsidRPr="00721A82">
        <w:rPr>
          <w:color w:val="231F20"/>
        </w:rPr>
        <w:t>.</w:t>
      </w:r>
      <w:r w:rsidRPr="00721A82">
        <w:t xml:space="preserve"> </w:t>
      </w:r>
      <w:r w:rsidRPr="00721A82">
        <w:rPr>
          <w:color w:val="231F20"/>
        </w:rPr>
        <w:t>Populasi dalam penelitian ini adalah mahasiswa</w:t>
      </w:r>
      <w:r>
        <w:rPr>
          <w:color w:val="231F20"/>
        </w:rPr>
        <w:t xml:space="preserve"> di</w:t>
      </w:r>
      <w:r w:rsidRPr="00721A82">
        <w:rPr>
          <w:color w:val="231F20"/>
        </w:rPr>
        <w:t xml:space="preserve"> </w:t>
      </w:r>
      <w:r w:rsidRPr="00FC7239">
        <w:rPr>
          <w:color w:val="231F20"/>
        </w:rPr>
        <w:t>Fakultas Ilmu Sosial dan Humaniora Kristen</w:t>
      </w:r>
      <w:r>
        <w:rPr>
          <w:color w:val="231F20"/>
        </w:rPr>
        <w:t xml:space="preserve"> IAKN Tarutung</w:t>
      </w:r>
      <w:r w:rsidRPr="00721A82">
        <w:rPr>
          <w:color w:val="231F20"/>
        </w:rPr>
        <w:t xml:space="preserve">. </w:t>
      </w:r>
      <w:r w:rsidR="00342BF5" w:rsidRPr="00342BF5">
        <w:rPr>
          <w:color w:val="231F20"/>
        </w:rPr>
        <w:t>Jumlah  Populasi dalam penelitian ini adalah seluruh mahasiswa di Fakultas Ilmu Sosia</w:t>
      </w:r>
      <w:r w:rsidR="00342BF5">
        <w:rPr>
          <w:color w:val="231F20"/>
        </w:rPr>
        <w:t xml:space="preserve">l dan Humaniora Kristen dengan </w:t>
      </w:r>
      <w:r w:rsidR="00342BF5" w:rsidRPr="00342BF5">
        <w:rPr>
          <w:color w:val="231F20"/>
        </w:rPr>
        <w:t>sampel sebanyak 64 orang</w:t>
      </w:r>
      <w:r w:rsidR="00FC7239" w:rsidRPr="00FC7239">
        <w:rPr>
          <w:color w:val="231F20"/>
        </w:rPr>
        <w:t xml:space="preserve"> yang mewakili keberagaman latar belakang ekonomi, suku, tempat tinggal dan penerima beasiswa dan yang bukan penerima beas</w:t>
      </w:r>
      <w:r w:rsidR="00FC7239">
        <w:rPr>
          <w:color w:val="231F20"/>
        </w:rPr>
        <w:t xml:space="preserve">iswa. Instrument berupa angket </w:t>
      </w:r>
      <w:r w:rsidR="00FC7239" w:rsidRPr="00FC7239">
        <w:rPr>
          <w:color w:val="231F20"/>
        </w:rPr>
        <w:t xml:space="preserve">yang disusun berdasarkan indikator penerapan program ASAS yang sudah dirancang oleh peneliti. Angket dengan skala likert sebanyak 46 butir disebarkan kepada 64 orang responden melalui </w:t>
      </w:r>
      <w:r w:rsidR="00FC7239" w:rsidRPr="00FA28FE">
        <w:rPr>
          <w:i/>
          <w:color w:val="231F20"/>
        </w:rPr>
        <w:t>google form</w:t>
      </w:r>
      <w:r w:rsidR="00FC7239" w:rsidRPr="00FC7239">
        <w:rPr>
          <w:color w:val="231F20"/>
        </w:rPr>
        <w:t>. Setiap jawaban responden dianalisis dan dideskripsikan berdasarkan persentasi dari jawaban responden yang menjawab sangat setuju, setuju, kurang setuju dan tidak setuju.</w:t>
      </w:r>
    </w:p>
    <w:p w:rsidR="00581426" w:rsidRDefault="00581426" w:rsidP="00E80704">
      <w:pPr>
        <w:pStyle w:val="BodyText"/>
        <w:spacing w:before="0" w:line="360" w:lineRule="auto"/>
        <w:ind w:left="0" w:right="118"/>
        <w:rPr>
          <w:color w:val="231F20"/>
        </w:rPr>
      </w:pPr>
    </w:p>
    <w:p w:rsidR="00E80704" w:rsidRDefault="00E80704" w:rsidP="00E80704">
      <w:pPr>
        <w:pStyle w:val="BodyText"/>
        <w:spacing w:before="0" w:line="360" w:lineRule="auto"/>
        <w:ind w:left="0" w:right="118" w:firstLine="0"/>
        <w:rPr>
          <w:b/>
          <w:color w:val="231F20"/>
        </w:rPr>
      </w:pPr>
      <w:r w:rsidRPr="00E80704">
        <w:rPr>
          <w:b/>
          <w:color w:val="231F20"/>
        </w:rPr>
        <w:t>HASIL PENELITIAN DAN PEMBAHASAN</w:t>
      </w:r>
    </w:p>
    <w:p w:rsidR="00EA17A4" w:rsidRPr="00EA17A4" w:rsidRDefault="00CF6446" w:rsidP="00CF6446">
      <w:pPr>
        <w:pStyle w:val="BodyText"/>
        <w:numPr>
          <w:ilvl w:val="0"/>
          <w:numId w:val="8"/>
        </w:numPr>
        <w:spacing w:before="0" w:line="360" w:lineRule="auto"/>
        <w:ind w:right="118"/>
        <w:rPr>
          <w:b/>
          <w:color w:val="231F20"/>
        </w:rPr>
      </w:pPr>
      <w:r>
        <w:rPr>
          <w:b/>
          <w:color w:val="231F20"/>
        </w:rPr>
        <w:t>Revitalisasi Pola Interaksi Mahasiswa</w:t>
      </w:r>
      <w:r w:rsidR="00EA17A4">
        <w:rPr>
          <w:b/>
          <w:color w:val="231F20"/>
        </w:rPr>
        <w:tab/>
      </w:r>
    </w:p>
    <w:p w:rsidR="008269E8" w:rsidRDefault="00EA17A4" w:rsidP="007D4BE5">
      <w:pPr>
        <w:pStyle w:val="BodyText"/>
        <w:spacing w:line="360" w:lineRule="auto"/>
        <w:ind w:left="0" w:right="118"/>
        <w:rPr>
          <w:color w:val="231F20"/>
        </w:rPr>
      </w:pPr>
      <w:r w:rsidRPr="00EA17A4">
        <w:rPr>
          <w:color w:val="231F20"/>
        </w:rPr>
        <w:t>Manusia adalah mahluk sosial yang bergantung dan membutuhkan individu lain. Dalam kehidupan bermasyarakat, manusia selalu berinteraksi dengan sesama sehingga tercipta suasana lingkun</w:t>
      </w:r>
      <w:r w:rsidR="00DF5CBA">
        <w:rPr>
          <w:color w:val="231F20"/>
        </w:rPr>
        <w:t xml:space="preserve">gan masyarakat yang harmonis. </w:t>
      </w:r>
      <w:r>
        <w:rPr>
          <w:color w:val="231F20"/>
        </w:rPr>
        <w:t xml:space="preserve">Interaksi terdiri </w:t>
      </w:r>
      <w:r w:rsidRPr="00EA17A4">
        <w:rPr>
          <w:color w:val="231F20"/>
        </w:rPr>
        <w:t xml:space="preserve">dari dua kata, yakni </w:t>
      </w:r>
      <w:r w:rsidRPr="00716BE5">
        <w:rPr>
          <w:i/>
          <w:color w:val="231F20"/>
        </w:rPr>
        <w:t>action</w:t>
      </w:r>
      <w:r>
        <w:rPr>
          <w:color w:val="231F20"/>
        </w:rPr>
        <w:t xml:space="preserve"> (aksi) dan </w:t>
      </w:r>
      <w:r w:rsidRPr="00716BE5">
        <w:rPr>
          <w:i/>
          <w:color w:val="231F20"/>
        </w:rPr>
        <w:t>inter</w:t>
      </w:r>
      <w:r>
        <w:rPr>
          <w:color w:val="231F20"/>
        </w:rPr>
        <w:t xml:space="preserve"> (antara) (Raho, 2004: 33). </w:t>
      </w:r>
      <w:r w:rsidRPr="00EA17A4">
        <w:rPr>
          <w:color w:val="231F20"/>
        </w:rPr>
        <w:t>Sedangkan interaksi sosial adalah hubungan-hubungan sosial yang dinamis yang berkaitan dengan orang perorangan, kelompok perkelompok, maupun perorangan terhadap perkelompok atau pun sebaliknya</w:t>
      </w:r>
      <w:r w:rsidR="003E3AA3">
        <w:rPr>
          <w:color w:val="231F20"/>
        </w:rPr>
        <w:t xml:space="preserve"> (Setiadi</w:t>
      </w:r>
      <w:r w:rsidR="00716A6B">
        <w:rPr>
          <w:color w:val="231F20"/>
        </w:rPr>
        <w:t xml:space="preserve"> dan Kolip, 2011: </w:t>
      </w:r>
      <w:r w:rsidR="003E3AA3">
        <w:rPr>
          <w:color w:val="231F20"/>
        </w:rPr>
        <w:t>63)</w:t>
      </w:r>
      <w:r w:rsidRPr="00EA17A4">
        <w:rPr>
          <w:color w:val="231F20"/>
        </w:rPr>
        <w:t>.</w:t>
      </w:r>
      <w:r w:rsidR="00716A6B">
        <w:rPr>
          <w:color w:val="231F20"/>
        </w:rPr>
        <w:t xml:space="preserve"> </w:t>
      </w:r>
      <w:r w:rsidR="008269E8" w:rsidRPr="008269E8">
        <w:rPr>
          <w:color w:val="231F20"/>
        </w:rPr>
        <w:t>Gillin dan Gillin mengajukan dua syarat yang harus dipenuhi agar suatu interaksi sosial itu terjadi, yaitu adanya kontak sosial (</w:t>
      </w:r>
      <w:r w:rsidR="008269E8" w:rsidRPr="000739AA">
        <w:rPr>
          <w:i/>
          <w:color w:val="231F20"/>
        </w:rPr>
        <w:t>sosial contact</w:t>
      </w:r>
      <w:r w:rsidR="008269E8" w:rsidRPr="008269E8">
        <w:rPr>
          <w:color w:val="231F20"/>
        </w:rPr>
        <w:t>) dan ad</w:t>
      </w:r>
      <w:r w:rsidR="008269E8">
        <w:rPr>
          <w:color w:val="231F20"/>
        </w:rPr>
        <w:t>anya komunikasi (</w:t>
      </w:r>
      <w:r w:rsidR="008269E8" w:rsidRPr="000739AA">
        <w:rPr>
          <w:i/>
          <w:color w:val="231F20"/>
        </w:rPr>
        <w:t>communication</w:t>
      </w:r>
      <w:r w:rsidR="008269E8">
        <w:rPr>
          <w:color w:val="231F20"/>
        </w:rPr>
        <w:t xml:space="preserve">) (Anwar dan Adang, 2013: 195). </w:t>
      </w:r>
      <w:r w:rsidR="002307AC" w:rsidRPr="002307AC">
        <w:rPr>
          <w:color w:val="231F20"/>
        </w:rPr>
        <w:t>Kontak sosial merupakan tindakan pertama dalam interaksi sosial, mes</w:t>
      </w:r>
      <w:r w:rsidR="002307AC">
        <w:rPr>
          <w:color w:val="231F20"/>
        </w:rPr>
        <w:t xml:space="preserve">kipun kontak sosial belum mampu membentuk </w:t>
      </w:r>
      <w:r w:rsidR="002307AC" w:rsidRPr="002307AC">
        <w:rPr>
          <w:color w:val="231F20"/>
        </w:rPr>
        <w:t>komunikasi yang berkelanjutan. Kontak sosial dapat berlangsung dalam 3 (tiga) bentuk, yaitu; kontak sosial antara orang perorang, kontak sosial antara orang dengan kelompok, kontak sosial antara satu kelompok dengan kelompok lainnya.</w:t>
      </w:r>
    </w:p>
    <w:p w:rsidR="00444CFD" w:rsidRDefault="002307AC" w:rsidP="007D4BE5">
      <w:pPr>
        <w:pStyle w:val="BodyText"/>
        <w:spacing w:line="360" w:lineRule="auto"/>
        <w:ind w:left="0" w:right="118"/>
        <w:rPr>
          <w:color w:val="231F20"/>
        </w:rPr>
      </w:pPr>
      <w:r w:rsidRPr="002307AC">
        <w:rPr>
          <w:color w:val="231F20"/>
        </w:rPr>
        <w:t>Tiga unsur penting dalam komunikasi, yaitu sumber informasi (</w:t>
      </w:r>
      <w:r w:rsidRPr="002307AC">
        <w:rPr>
          <w:i/>
          <w:color w:val="231F20"/>
        </w:rPr>
        <w:t>source</w:t>
      </w:r>
      <w:r w:rsidRPr="002307AC">
        <w:rPr>
          <w:color w:val="231F20"/>
        </w:rPr>
        <w:t>), saluran (</w:t>
      </w:r>
      <w:r w:rsidRPr="002307AC">
        <w:rPr>
          <w:i/>
          <w:color w:val="231F20"/>
        </w:rPr>
        <w:t>channel</w:t>
      </w:r>
      <w:r w:rsidRPr="002307AC">
        <w:rPr>
          <w:color w:val="231F20"/>
        </w:rPr>
        <w:t>), dan penerima informasi (</w:t>
      </w:r>
      <w:r w:rsidRPr="002307AC">
        <w:rPr>
          <w:i/>
          <w:color w:val="231F20"/>
        </w:rPr>
        <w:t>receiver</w:t>
      </w:r>
      <w:r w:rsidRPr="002307AC">
        <w:rPr>
          <w:color w:val="231F20"/>
        </w:rPr>
        <w:t>). Sumber informasi adalah seseorang atau intitusi yang memiliki bahan informasi (pemberitaan) untuk disebarkan kepada masyarakat luas. Saluran (</w:t>
      </w:r>
      <w:r w:rsidRPr="002307AC">
        <w:rPr>
          <w:i/>
          <w:color w:val="231F20"/>
        </w:rPr>
        <w:t>channel</w:t>
      </w:r>
      <w:r w:rsidRPr="002307AC">
        <w:rPr>
          <w:color w:val="231F20"/>
        </w:rPr>
        <w:t xml:space="preserve">) yang digunakan, dapat berupa saluran intra-personal atau pun media </w:t>
      </w:r>
      <w:proofErr w:type="gramStart"/>
      <w:r w:rsidRPr="002307AC">
        <w:rPr>
          <w:color w:val="231F20"/>
        </w:rPr>
        <w:t>massa</w:t>
      </w:r>
      <w:proofErr w:type="gramEnd"/>
      <w:r w:rsidRPr="002307AC">
        <w:rPr>
          <w:color w:val="231F20"/>
        </w:rPr>
        <w:t>. Sementara penerima informasi (</w:t>
      </w:r>
      <w:r w:rsidRPr="002307AC">
        <w:rPr>
          <w:i/>
          <w:color w:val="231F20"/>
        </w:rPr>
        <w:t>receiver</w:t>
      </w:r>
      <w:r w:rsidRPr="002307AC">
        <w:rPr>
          <w:color w:val="231F20"/>
        </w:rPr>
        <w:t>) adalah perorangan atau kelompok dan masyarakat yang menjadi sasaran informasi atau yang menerima informasi</w:t>
      </w:r>
      <w:r>
        <w:rPr>
          <w:color w:val="231F20"/>
        </w:rPr>
        <w:t xml:space="preserve"> (Nina, 2012: 95)</w:t>
      </w:r>
      <w:r w:rsidRPr="002307AC">
        <w:rPr>
          <w:color w:val="231F20"/>
        </w:rPr>
        <w:t>.</w:t>
      </w:r>
    </w:p>
    <w:p w:rsidR="00444CFD" w:rsidRDefault="00444CFD" w:rsidP="007D4BE5">
      <w:pPr>
        <w:pStyle w:val="BodyText"/>
        <w:spacing w:line="360" w:lineRule="auto"/>
        <w:ind w:left="0" w:right="118"/>
        <w:rPr>
          <w:color w:val="231F20"/>
        </w:rPr>
      </w:pPr>
      <w:r w:rsidRPr="00444CFD">
        <w:rPr>
          <w:color w:val="231F20"/>
        </w:rPr>
        <w:t>Interaksi atau proses sosial (hubungan timbal balik yang dinamis di antara unsur-unsur sosial) dapat dibedakan menjadi dua, yaitu pola interaksi asosiatif dan pola interaksi disosiatif</w:t>
      </w:r>
      <w:r w:rsidR="0072472F">
        <w:rPr>
          <w:color w:val="231F20"/>
        </w:rPr>
        <w:t xml:space="preserve"> (Basrowi, 2015: 148)</w:t>
      </w:r>
      <w:r w:rsidR="00831F19">
        <w:rPr>
          <w:color w:val="231F20"/>
        </w:rPr>
        <w:t xml:space="preserve">. </w:t>
      </w:r>
      <w:r w:rsidRPr="00444CFD">
        <w:rPr>
          <w:color w:val="231F20"/>
        </w:rPr>
        <w:t>Pola interaksi asosiatif merupakan proses-proses yang mendorong dicapainya akomodasi, kerjasama dan asimilasi, yang pada giliran selanjutnya menciptakan keteraturan sosial. Pada interaksi disosiatif merupakan proses-proses yang mengaruh kepada terciptanya bentuk-bentuk hubungan sosial yang berupa persaingan (kompetisi), kontravensi ataupun konflik (pertikaian), yang pada giliran berikutnya menghambat terjadinya keteraturan sosial.</w:t>
      </w:r>
    </w:p>
    <w:p w:rsidR="00F54527" w:rsidRDefault="00F54527" w:rsidP="007D4BE5">
      <w:pPr>
        <w:pStyle w:val="BodyText"/>
        <w:spacing w:line="360" w:lineRule="auto"/>
        <w:ind w:left="0" w:right="118"/>
        <w:rPr>
          <w:color w:val="231F20"/>
        </w:rPr>
      </w:pPr>
    </w:p>
    <w:p w:rsidR="0072472F" w:rsidRDefault="00444CFD" w:rsidP="007D4BE5">
      <w:pPr>
        <w:pStyle w:val="BodyText"/>
        <w:spacing w:line="360" w:lineRule="auto"/>
        <w:ind w:left="-90" w:right="118" w:firstLine="810"/>
        <w:rPr>
          <w:color w:val="231F20"/>
        </w:rPr>
      </w:pPr>
      <w:r w:rsidRPr="00444CFD">
        <w:rPr>
          <w:color w:val="231F20"/>
        </w:rPr>
        <w:t xml:space="preserve">Gillin dan Gillin menggolongkan proses sosial </w:t>
      </w:r>
      <w:proofErr w:type="gramStart"/>
      <w:r w:rsidRPr="00444CFD">
        <w:rPr>
          <w:color w:val="231F20"/>
        </w:rPr>
        <w:t>akan</w:t>
      </w:r>
      <w:proofErr w:type="gramEnd"/>
      <w:r w:rsidRPr="00444CFD">
        <w:rPr>
          <w:color w:val="231F20"/>
        </w:rPr>
        <w:t xml:space="preserve"> terjadi akibat adanya interaksi sosial menjadi dua macam yaitu proses asosiatif dan proses disasosiatif</w:t>
      </w:r>
      <w:r>
        <w:rPr>
          <w:color w:val="231F20"/>
        </w:rPr>
        <w:t xml:space="preserve"> (Basrowi, 2015: 148)</w:t>
      </w:r>
      <w:r w:rsidRPr="00444CFD">
        <w:rPr>
          <w:color w:val="231F20"/>
        </w:rPr>
        <w:t>.</w:t>
      </w:r>
      <w:r w:rsidR="00720E65">
        <w:rPr>
          <w:color w:val="231F20"/>
        </w:rPr>
        <w:t xml:space="preserve"> </w:t>
      </w:r>
      <w:r w:rsidR="0072472F" w:rsidRPr="0072472F">
        <w:rPr>
          <w:color w:val="231F20"/>
        </w:rPr>
        <w:t>Pol</w:t>
      </w:r>
      <w:r w:rsidR="0072472F">
        <w:rPr>
          <w:color w:val="231F20"/>
        </w:rPr>
        <w:t xml:space="preserve">a interaksi asosiatif meliputi kerja </w:t>
      </w:r>
      <w:proofErr w:type="gramStart"/>
      <w:r w:rsidR="0072472F">
        <w:rPr>
          <w:color w:val="231F20"/>
        </w:rPr>
        <w:t>sama</w:t>
      </w:r>
      <w:proofErr w:type="gramEnd"/>
      <w:r w:rsidR="0072472F">
        <w:rPr>
          <w:color w:val="231F20"/>
        </w:rPr>
        <w:t xml:space="preserve"> </w:t>
      </w:r>
      <w:r w:rsidR="0072472F" w:rsidRPr="0072472F">
        <w:rPr>
          <w:color w:val="231F20"/>
        </w:rPr>
        <w:t>(</w:t>
      </w:r>
      <w:r w:rsidR="0072472F">
        <w:rPr>
          <w:i/>
          <w:color w:val="231F20"/>
        </w:rPr>
        <w:t>c</w:t>
      </w:r>
      <w:r w:rsidR="0072472F" w:rsidRPr="0072472F">
        <w:rPr>
          <w:i/>
          <w:color w:val="231F20"/>
        </w:rPr>
        <w:t>ooperation</w:t>
      </w:r>
      <w:r w:rsidR="0072472F">
        <w:rPr>
          <w:color w:val="231F20"/>
        </w:rPr>
        <w:t>), a</w:t>
      </w:r>
      <w:r w:rsidR="0072472F" w:rsidRPr="0072472F">
        <w:rPr>
          <w:color w:val="231F20"/>
        </w:rPr>
        <w:t>komodasi (</w:t>
      </w:r>
      <w:r w:rsidR="0072472F">
        <w:rPr>
          <w:i/>
          <w:color w:val="231F20"/>
        </w:rPr>
        <w:t>a</w:t>
      </w:r>
      <w:r w:rsidR="0072472F" w:rsidRPr="0072472F">
        <w:rPr>
          <w:i/>
          <w:color w:val="231F20"/>
        </w:rPr>
        <w:t>ccomodation</w:t>
      </w:r>
      <w:r w:rsidR="0072472F" w:rsidRPr="0072472F">
        <w:rPr>
          <w:color w:val="231F20"/>
        </w:rPr>
        <w:t>)</w:t>
      </w:r>
      <w:r w:rsidR="0072472F">
        <w:rPr>
          <w:color w:val="231F20"/>
        </w:rPr>
        <w:t>, asimilasi (</w:t>
      </w:r>
      <w:r w:rsidR="0072472F">
        <w:rPr>
          <w:i/>
          <w:color w:val="231F20"/>
        </w:rPr>
        <w:t>a</w:t>
      </w:r>
      <w:r w:rsidR="0072472F" w:rsidRPr="0072472F">
        <w:rPr>
          <w:i/>
          <w:color w:val="231F20"/>
        </w:rPr>
        <w:t>ssimilation</w:t>
      </w:r>
      <w:r w:rsidR="0072472F">
        <w:rPr>
          <w:color w:val="231F20"/>
        </w:rPr>
        <w:t>) dan a</w:t>
      </w:r>
      <w:r w:rsidR="0072472F" w:rsidRPr="0072472F">
        <w:rPr>
          <w:color w:val="231F20"/>
        </w:rPr>
        <w:t>kulturasi (</w:t>
      </w:r>
      <w:r w:rsidR="0072472F">
        <w:rPr>
          <w:i/>
          <w:color w:val="231F20"/>
        </w:rPr>
        <w:t>a</w:t>
      </w:r>
      <w:r w:rsidR="0072472F" w:rsidRPr="0072472F">
        <w:rPr>
          <w:i/>
          <w:color w:val="231F20"/>
        </w:rPr>
        <w:t>cculturation</w:t>
      </w:r>
      <w:r w:rsidR="0072472F" w:rsidRPr="0072472F">
        <w:rPr>
          <w:color w:val="231F20"/>
        </w:rPr>
        <w:t xml:space="preserve">). Kerja </w:t>
      </w:r>
      <w:proofErr w:type="gramStart"/>
      <w:r w:rsidR="0072472F" w:rsidRPr="0072472F">
        <w:rPr>
          <w:color w:val="231F20"/>
        </w:rPr>
        <w:t>sama</w:t>
      </w:r>
      <w:proofErr w:type="gramEnd"/>
      <w:r w:rsidR="0072472F" w:rsidRPr="0072472F">
        <w:rPr>
          <w:color w:val="231F20"/>
        </w:rPr>
        <w:t xml:space="preserve"> adalah jaringan interaksi antara orang perorangan atau kelompok yang berusaha bersama untuk mencapai tujuan bersama. Kerja </w:t>
      </w:r>
      <w:proofErr w:type="gramStart"/>
      <w:r w:rsidR="0072472F" w:rsidRPr="0072472F">
        <w:rPr>
          <w:color w:val="231F20"/>
        </w:rPr>
        <w:t>sama</w:t>
      </w:r>
      <w:proofErr w:type="gramEnd"/>
      <w:r w:rsidR="0072472F" w:rsidRPr="0072472F">
        <w:rPr>
          <w:color w:val="231F20"/>
        </w:rPr>
        <w:t xml:space="preserve"> berawal dari kesamaan orientasi dan kesadaran dari setiap anggota masyarakat. Kerjasama terbentuk karena masyarakat menyadari bahwa mereka mempunyai kepentingan-kepentingan yang </w:t>
      </w:r>
      <w:proofErr w:type="gramStart"/>
      <w:r w:rsidR="0072472F" w:rsidRPr="0072472F">
        <w:rPr>
          <w:color w:val="231F20"/>
        </w:rPr>
        <w:t>sama</w:t>
      </w:r>
      <w:proofErr w:type="gramEnd"/>
      <w:r w:rsidR="0072472F" w:rsidRPr="0072472F">
        <w:rPr>
          <w:color w:val="231F20"/>
        </w:rPr>
        <w:t xml:space="preserve"> sehingga sepakat untuk bekerjasama dalam mencapai tujuan bersama. Berdasarkan pelaksanaannya terdapat empat bentuk kerjasama, yaitu </w:t>
      </w:r>
      <w:r w:rsidR="0072472F" w:rsidRPr="00260A4E">
        <w:rPr>
          <w:i/>
          <w:color w:val="231F20"/>
        </w:rPr>
        <w:t>bargaining</w:t>
      </w:r>
      <w:r w:rsidR="0072472F" w:rsidRPr="0072472F">
        <w:rPr>
          <w:color w:val="231F20"/>
        </w:rPr>
        <w:t xml:space="preserve"> (tawar-menawar), </w:t>
      </w:r>
      <w:r w:rsidR="0072472F" w:rsidRPr="000739AA">
        <w:rPr>
          <w:i/>
          <w:color w:val="231F20"/>
        </w:rPr>
        <w:t>cooptation</w:t>
      </w:r>
      <w:r w:rsidR="0072472F" w:rsidRPr="0072472F">
        <w:rPr>
          <w:color w:val="231F20"/>
        </w:rPr>
        <w:t xml:space="preserve"> (kooptasi), koalisi dan </w:t>
      </w:r>
      <w:r w:rsidR="0072472F" w:rsidRPr="000739AA">
        <w:rPr>
          <w:i/>
          <w:color w:val="231F20"/>
        </w:rPr>
        <w:t>joint-venture</w:t>
      </w:r>
      <w:r w:rsidR="0072472F" w:rsidRPr="0072472F">
        <w:rPr>
          <w:color w:val="231F20"/>
        </w:rPr>
        <w:t xml:space="preserve"> (usaha patungan)</w:t>
      </w:r>
      <w:r w:rsidR="0072472F">
        <w:rPr>
          <w:color w:val="231F20"/>
        </w:rPr>
        <w:t xml:space="preserve"> (Soekanto, 2010: 65-68)</w:t>
      </w:r>
      <w:r w:rsidR="0072472F" w:rsidRPr="0072472F">
        <w:rPr>
          <w:color w:val="231F20"/>
        </w:rPr>
        <w:t>.</w:t>
      </w:r>
    </w:p>
    <w:p w:rsidR="00B17611" w:rsidRDefault="00B17611" w:rsidP="007D4BE5">
      <w:pPr>
        <w:pStyle w:val="BodyText"/>
        <w:spacing w:line="360" w:lineRule="auto"/>
        <w:ind w:left="-90" w:right="118" w:firstLine="810"/>
        <w:rPr>
          <w:color w:val="231F20"/>
        </w:rPr>
      </w:pPr>
      <w:r w:rsidRPr="00B17611">
        <w:rPr>
          <w:color w:val="231F20"/>
        </w:rPr>
        <w:t>Pola</w:t>
      </w:r>
      <w:r w:rsidR="00260A4E">
        <w:rPr>
          <w:color w:val="231F20"/>
        </w:rPr>
        <w:t xml:space="preserve"> interaksi disosiatif meliputi </w:t>
      </w:r>
      <w:r>
        <w:rPr>
          <w:color w:val="231F20"/>
        </w:rPr>
        <w:t>p</w:t>
      </w:r>
      <w:r w:rsidRPr="00B17611">
        <w:rPr>
          <w:color w:val="231F20"/>
        </w:rPr>
        <w:t>ersaingan/kom</w:t>
      </w:r>
      <w:r w:rsidR="00260A4E">
        <w:rPr>
          <w:color w:val="231F20"/>
        </w:rPr>
        <w:t xml:space="preserve">petensi, kontravensi, pertentangan/konflik. </w:t>
      </w:r>
      <w:r w:rsidRPr="00B17611">
        <w:rPr>
          <w:color w:val="231F20"/>
        </w:rPr>
        <w:t xml:space="preserve">Persaingan/kompetisi adalah </w:t>
      </w:r>
      <w:r w:rsidR="00E90E8E">
        <w:rPr>
          <w:color w:val="231F20"/>
        </w:rPr>
        <w:t xml:space="preserve">suatu perjuangan yang dilakukan </w:t>
      </w:r>
      <w:r w:rsidRPr="00B17611">
        <w:rPr>
          <w:color w:val="231F20"/>
        </w:rPr>
        <w:t xml:space="preserve">perorangan atau kelompok sosial tertentu, agar memperoleh kemenangan atau hasil secara kompetitif, tanpa menimbulkan ancaman atau benturan fisik di pihak lawannya. Kontravensi adalah bentuk proses sosial yang berada di antara persaingan dan pertentangan atau konflik. Wujud kontravensi antara lain sikap tidak senang, baik secara tersembunyi maupun secara terang-terangan seperti perbuatan menghalangi, menghasut, memfitnah, berkhianat, provokasi, dan intimidasi yang ditunjukan terhadap perorangan atau kelompok atau terhadap unsur-unsur kebudayaan golongan tertentu. Sikap tersebut dapat berubah menjadi kebencian </w:t>
      </w:r>
      <w:proofErr w:type="gramStart"/>
      <w:r w:rsidRPr="00B17611">
        <w:rPr>
          <w:color w:val="231F20"/>
        </w:rPr>
        <w:t>akan</w:t>
      </w:r>
      <w:proofErr w:type="gramEnd"/>
      <w:r w:rsidRPr="00B17611">
        <w:rPr>
          <w:color w:val="231F20"/>
        </w:rPr>
        <w:t xml:space="preserve"> tetapi tidak sampai menjadi pertentangan atau konflik. Konflik adalah proses sosial antar perorangan atau kelompok masyarakat tertentu, akibat adanya perbedaan paham dan kepentingan yang sangat mendasar, sehingga menimbulkan adanya semacam gap atau jurang pemisah yang mengganjal interaksi sosial di antara mereka yang bertikai tersebut</w:t>
      </w:r>
      <w:r>
        <w:rPr>
          <w:color w:val="231F20"/>
        </w:rPr>
        <w:t xml:space="preserve"> (Narwoko dan Suyanto, 2011: 65-71)</w:t>
      </w:r>
      <w:r w:rsidRPr="00B17611">
        <w:rPr>
          <w:color w:val="231F20"/>
        </w:rPr>
        <w:t>.</w:t>
      </w:r>
    </w:p>
    <w:p w:rsidR="007D5AAD" w:rsidRPr="00444CFD" w:rsidRDefault="007D5AAD" w:rsidP="007D4BE5">
      <w:pPr>
        <w:pStyle w:val="BodyText"/>
        <w:tabs>
          <w:tab w:val="left" w:pos="720"/>
        </w:tabs>
        <w:spacing w:line="360" w:lineRule="auto"/>
        <w:ind w:left="-90" w:right="118" w:firstLine="810"/>
        <w:rPr>
          <w:color w:val="231F20"/>
        </w:rPr>
      </w:pPr>
      <w:r>
        <w:rPr>
          <w:color w:val="231F20"/>
        </w:rPr>
        <w:t>K</w:t>
      </w:r>
      <w:r w:rsidRPr="007D5AAD">
        <w:rPr>
          <w:color w:val="231F20"/>
        </w:rPr>
        <w:t>onflik dan masalah sosial yang terjadi dalam interaksi sosial dikalangan mahasiswa dibagi dalam 2 (dua) bagian besar, yang pertama adalah konflik atau masalah sosial yang dikarenakan hal-hal yang melekat dan dibawa dalam diri mahasiswa, seperti perbedaan etnis, latar belakang dan asal daerah yang berbeda. Hal ini sering menimbulkan sikap etnosentrisme diantara mahasiswa, yang menganggap bahwa temannya hanya mereka yang satu suku dengan nya, juga ditemukannya pengelompokan-pengelompokan yang dikarenakan atas dasar persamaan dan perbedaan asal daerah tempat tinggal, juga terdapat pengelompokan mahasiswa berdasarkan jalur masuk mereka ke fakultas ini, pengelompokan-pengelompokan ini bisa ditemukan dalam beberapa kegiatan di fakultas baik kegiatan akademik maupun non-akademik, dan bisa lebih jelas diamati dalam proses bersosialisasi dan berinteraksi dikalangan mahasiswa. Yang kedua adalah konfl</w:t>
      </w:r>
      <w:r w:rsidR="00B5309F">
        <w:rPr>
          <w:color w:val="231F20"/>
        </w:rPr>
        <w:t>ik atau masalah sosial yang dikare</w:t>
      </w:r>
      <w:r w:rsidRPr="007D5AAD">
        <w:rPr>
          <w:color w:val="231F20"/>
        </w:rPr>
        <w:t>nakan hal-hal yang melekat atau diperoleh oleh mahasiswa setelah mereka masuk dan menempuh perkuliahan di f</w:t>
      </w:r>
      <w:r w:rsidR="00C85712">
        <w:rPr>
          <w:color w:val="231F20"/>
        </w:rPr>
        <w:t>akultas ini, seperti perbedaan program s</w:t>
      </w:r>
      <w:r w:rsidRPr="007D5AAD">
        <w:rPr>
          <w:color w:val="231F20"/>
        </w:rPr>
        <w:t>tudi, perbedaan tempat tinggal (yang tinggal di asrama dan di luar asrama) dan juga perbedaan gaya hidup dan fasilitas pribadi yang mereka miliki juga adanya perbedaan sikap dan tindakan antara senior dan junior.</w:t>
      </w:r>
    </w:p>
    <w:p w:rsidR="008269E8" w:rsidRPr="008269E8" w:rsidRDefault="008269E8" w:rsidP="00831F19">
      <w:pPr>
        <w:pStyle w:val="BodyText"/>
        <w:spacing w:line="360" w:lineRule="auto"/>
        <w:ind w:left="0" w:right="118"/>
        <w:rPr>
          <w:color w:val="231F20"/>
        </w:rPr>
      </w:pPr>
      <w:r w:rsidRPr="008269E8">
        <w:rPr>
          <w:color w:val="231F20"/>
        </w:rPr>
        <w:t>Revitalisasi adalah rangkaian upaya untuk menata kembali suatu kondisi kawasan maupun bangunan yang memiliki potensi dan nilai strategis dengan mengembalikan vitalitas suatu kawasan yang mengalami penurunan agar kawasan-kawasan tersebut mendapatkan nilai tambah yang optimal terhadap produktivitas ekonomi, sosial, dan budaya suatu kawasan.</w:t>
      </w:r>
      <w:r w:rsidR="00720E65">
        <w:rPr>
          <w:color w:val="231F20"/>
        </w:rPr>
        <w:t xml:space="preserve"> Revitalisasi pola interaksi sos</w:t>
      </w:r>
      <w:r w:rsidRPr="008269E8">
        <w:rPr>
          <w:color w:val="231F20"/>
        </w:rPr>
        <w:t>ial adalah rangkaian upaya yang dipilih dan ditempuh guna memperbaiki suatu kondisi interaksi yang dianggap kurang/tidak baik dan bermasalah dan perlu diperbaiki agar kembali kondusif</w:t>
      </w:r>
      <w:r w:rsidR="00720E65">
        <w:rPr>
          <w:color w:val="231F20"/>
        </w:rPr>
        <w:t>.</w:t>
      </w:r>
    </w:p>
    <w:p w:rsidR="008269E8" w:rsidRDefault="00720E65" w:rsidP="00831F19">
      <w:pPr>
        <w:pStyle w:val="BodyText"/>
        <w:spacing w:line="360" w:lineRule="auto"/>
        <w:ind w:left="0" w:right="118"/>
        <w:rPr>
          <w:color w:val="231F20"/>
        </w:rPr>
      </w:pPr>
      <w:r>
        <w:rPr>
          <w:color w:val="231F20"/>
        </w:rPr>
        <w:t>P</w:t>
      </w:r>
      <w:r w:rsidRPr="008269E8">
        <w:rPr>
          <w:color w:val="231F20"/>
        </w:rPr>
        <w:t>enerapan program A</w:t>
      </w:r>
      <w:r>
        <w:rPr>
          <w:color w:val="231F20"/>
        </w:rPr>
        <w:t>daptif dan Sp</w:t>
      </w:r>
      <w:r w:rsidR="00096EAE">
        <w:rPr>
          <w:color w:val="231F20"/>
        </w:rPr>
        <w:t>i</w:t>
      </w:r>
      <w:r>
        <w:rPr>
          <w:color w:val="231F20"/>
        </w:rPr>
        <w:t>ritual merupakan</w:t>
      </w:r>
      <w:r w:rsidRPr="008269E8">
        <w:rPr>
          <w:color w:val="231F20"/>
        </w:rPr>
        <w:t xml:space="preserve"> </w:t>
      </w:r>
      <w:r>
        <w:rPr>
          <w:color w:val="231F20"/>
        </w:rPr>
        <w:t>upaya</w:t>
      </w:r>
      <w:r w:rsidR="008269E8" w:rsidRPr="008269E8">
        <w:rPr>
          <w:color w:val="231F20"/>
        </w:rPr>
        <w:t xml:space="preserve"> </w:t>
      </w:r>
      <w:r>
        <w:rPr>
          <w:color w:val="231F20"/>
        </w:rPr>
        <w:t>me</w:t>
      </w:r>
      <w:r w:rsidR="008269E8" w:rsidRPr="008269E8">
        <w:rPr>
          <w:color w:val="231F20"/>
        </w:rPr>
        <w:t>revitalisasi pola interaksi sosial mahasiswa,</w:t>
      </w:r>
      <w:r>
        <w:rPr>
          <w:color w:val="231F20"/>
        </w:rPr>
        <w:t xml:space="preserve"> dimana</w:t>
      </w:r>
      <w:r w:rsidR="008269E8" w:rsidRPr="008269E8">
        <w:rPr>
          <w:color w:val="231F20"/>
        </w:rPr>
        <w:t xml:space="preserve"> fakultas sebagai lembaga pendidik</w:t>
      </w:r>
      <w:r w:rsidR="008269E8">
        <w:rPr>
          <w:color w:val="231F20"/>
        </w:rPr>
        <w:t xml:space="preserve">an berperan mereproduksi pola </w:t>
      </w:r>
      <w:r w:rsidR="008269E8" w:rsidRPr="008269E8">
        <w:rPr>
          <w:color w:val="231F20"/>
        </w:rPr>
        <w:t>interaksi. Tidak hanya mempertahankan pola interaksi, tetapi juga menyebarkan, mengembangkan dan memperbaharui pola interaksi dalam upaya pembiasaan pola interaksi yang ideal di masa kini bagi mahasiswa yang hidup di era milenial. Peran ini menjadikan fakultas sebagai agen pola int</w:t>
      </w:r>
      <w:r w:rsidR="008269E8">
        <w:rPr>
          <w:color w:val="231F20"/>
        </w:rPr>
        <w:t>eraksi sosial kepada mahasiswa.</w:t>
      </w:r>
    </w:p>
    <w:p w:rsidR="008269E8" w:rsidRPr="008269E8" w:rsidRDefault="008269E8" w:rsidP="00831F19">
      <w:pPr>
        <w:pStyle w:val="BodyText"/>
        <w:spacing w:line="360" w:lineRule="auto"/>
        <w:ind w:left="0" w:right="118"/>
        <w:rPr>
          <w:color w:val="231F20"/>
        </w:rPr>
      </w:pPr>
      <w:r w:rsidRPr="008269E8">
        <w:rPr>
          <w:color w:val="231F20"/>
        </w:rPr>
        <w:t>A</w:t>
      </w:r>
      <w:r>
        <w:rPr>
          <w:color w:val="231F20"/>
        </w:rPr>
        <w:t xml:space="preserve">daptif dan Spiritual </w:t>
      </w:r>
      <w:r w:rsidRPr="008269E8">
        <w:rPr>
          <w:color w:val="231F20"/>
        </w:rPr>
        <w:t xml:space="preserve">merupakan sebuah program kegiatan non-akademik yang diterapkan dalam interaksi sosial mahasiswa di Fakultas Ilmu Sosial dan Humaniora Kristen IAKN Tarutung, program ini bertujuan untuk mendukung mahasiswa dalam bidang-bidang non akademis seperti pembinaan </w:t>
      </w:r>
      <w:r w:rsidRPr="008269E8">
        <w:rPr>
          <w:i/>
          <w:color w:val="231F20"/>
        </w:rPr>
        <w:t>Soft Skill, Leadership</w:t>
      </w:r>
      <w:r w:rsidR="00581426">
        <w:rPr>
          <w:color w:val="231F20"/>
        </w:rPr>
        <w:t xml:space="preserve">, kreativitas, kekeluargaan </w:t>
      </w:r>
      <w:r w:rsidRPr="008269E8">
        <w:rPr>
          <w:color w:val="231F20"/>
        </w:rPr>
        <w:t>dan keimanan.</w:t>
      </w:r>
    </w:p>
    <w:p w:rsidR="00202ED6" w:rsidRDefault="00831F19" w:rsidP="00CF6446">
      <w:pPr>
        <w:pStyle w:val="BodyText"/>
        <w:numPr>
          <w:ilvl w:val="0"/>
          <w:numId w:val="8"/>
        </w:numPr>
        <w:spacing w:before="0" w:line="360" w:lineRule="auto"/>
        <w:ind w:right="118"/>
        <w:rPr>
          <w:b/>
          <w:color w:val="231F20"/>
        </w:rPr>
      </w:pPr>
      <w:r>
        <w:rPr>
          <w:b/>
          <w:color w:val="231F20"/>
        </w:rPr>
        <w:t xml:space="preserve">Pengembangan </w:t>
      </w:r>
      <w:r w:rsidR="00202ED6">
        <w:rPr>
          <w:b/>
          <w:color w:val="231F20"/>
        </w:rPr>
        <w:t>Program Adaptif</w:t>
      </w:r>
    </w:p>
    <w:p w:rsidR="00723B0C" w:rsidRDefault="00723B0C" w:rsidP="00831F19">
      <w:pPr>
        <w:pStyle w:val="BodyText"/>
        <w:spacing w:line="360" w:lineRule="auto"/>
        <w:ind w:right="118" w:firstLine="620"/>
        <w:rPr>
          <w:color w:val="231F20"/>
        </w:rPr>
      </w:pPr>
      <w:r>
        <w:rPr>
          <w:color w:val="231F20"/>
        </w:rPr>
        <w:t>A</w:t>
      </w:r>
      <w:r w:rsidRPr="00723B0C">
        <w:rPr>
          <w:color w:val="231F20"/>
        </w:rPr>
        <w:t>dap</w:t>
      </w:r>
      <w:r>
        <w:rPr>
          <w:color w:val="231F20"/>
        </w:rPr>
        <w:t xml:space="preserve">tif berarti mudah menyesuaikan diri </w:t>
      </w:r>
      <w:r w:rsidRPr="00723B0C">
        <w:rPr>
          <w:color w:val="231F20"/>
        </w:rPr>
        <w:t xml:space="preserve">dengan keadaan, program adaptif bertujuan untuk belajar dan melatih diri untuk beradaptasi dengan lingkungan dan kehidupan yang baru. Hal ini dirasa perlu dilaksanakan mengingat mahasiswa-mahasiswa yang ada di merupakan pendatang dari berbagai daerah, suku dan latar belakang yang sangat beragam, perbedaan-perbedaan yang sangat bervariasi ini sangat berpotensi menimbulkan masalah dan konflik dalam interaksi mahasiswa selama menempuh pendidikan di </w:t>
      </w:r>
      <w:r w:rsidR="007D6C31">
        <w:rPr>
          <w:color w:val="231F20"/>
        </w:rPr>
        <w:t>Tapanuli Utara</w:t>
      </w:r>
      <w:r w:rsidRPr="00723B0C">
        <w:rPr>
          <w:color w:val="231F20"/>
        </w:rPr>
        <w:t xml:space="preserve">. Disamping perbedaan yang mereka bawa masuk ke dalam </w:t>
      </w:r>
      <w:r w:rsidR="0010165D">
        <w:rPr>
          <w:color w:val="231F20"/>
        </w:rPr>
        <w:t>fakultas</w:t>
      </w:r>
      <w:r w:rsidRPr="00723B0C">
        <w:rPr>
          <w:color w:val="231F20"/>
        </w:rPr>
        <w:t>, ada juga terdapat perbedaan-perbedaan yang mereka peroleh setelah mereka masuk dan melakukan kegiatan akademik, seperti perbedaan program studi, perbedaan antara senior dan junior, timbulnya kelompok dan geng-geng di dalam kampus.</w:t>
      </w:r>
    </w:p>
    <w:p w:rsidR="00202ED6" w:rsidRPr="00202ED6" w:rsidRDefault="00202ED6" w:rsidP="00202ED6">
      <w:pPr>
        <w:pStyle w:val="BodyText"/>
        <w:spacing w:line="360" w:lineRule="auto"/>
        <w:ind w:right="118"/>
        <w:rPr>
          <w:color w:val="231F20"/>
        </w:rPr>
      </w:pPr>
      <w:r w:rsidRPr="00202ED6">
        <w:rPr>
          <w:color w:val="231F20"/>
        </w:rPr>
        <w:t xml:space="preserve">Potensi konflik dan masalah dalam interaksi sosial yang terdapat dalam </w:t>
      </w:r>
      <w:r>
        <w:rPr>
          <w:color w:val="231F20"/>
        </w:rPr>
        <w:t xml:space="preserve">pergaulan mahasiswa di fakultas </w:t>
      </w:r>
      <w:r w:rsidRPr="00202ED6">
        <w:rPr>
          <w:color w:val="231F20"/>
        </w:rPr>
        <w:t xml:space="preserve">dirasa perlu dan harus diatasi dengan melibatkan peran semua pihak termasuk pihak dosen dan civitas akademik </w:t>
      </w:r>
      <w:r>
        <w:rPr>
          <w:color w:val="231F20"/>
        </w:rPr>
        <w:t xml:space="preserve">yang terdapat di fakultas ini. </w:t>
      </w:r>
      <w:r w:rsidRPr="00202ED6">
        <w:rPr>
          <w:color w:val="231F20"/>
        </w:rPr>
        <w:t xml:space="preserve">Langkah yang diambil dalam mengantisipasi hal tersebut adalah dengan sebuah rangkaian kegiatan yang diberi </w:t>
      </w:r>
      <w:proofErr w:type="gramStart"/>
      <w:r w:rsidRPr="00202ED6">
        <w:rPr>
          <w:color w:val="231F20"/>
        </w:rPr>
        <w:t>nama</w:t>
      </w:r>
      <w:proofErr w:type="gramEnd"/>
      <w:r w:rsidRPr="00202ED6">
        <w:rPr>
          <w:color w:val="231F20"/>
        </w:rPr>
        <w:t xml:space="preserve"> Adaptif, program adaptif ini terdiri dari</w:t>
      </w:r>
      <w:r>
        <w:rPr>
          <w:color w:val="231F20"/>
        </w:rPr>
        <w:t xml:space="preserve"> beberapa k</w:t>
      </w:r>
      <w:r w:rsidR="00E305AD">
        <w:rPr>
          <w:color w:val="231F20"/>
        </w:rPr>
        <w:t>e</w:t>
      </w:r>
      <w:r>
        <w:rPr>
          <w:color w:val="231F20"/>
        </w:rPr>
        <w:t xml:space="preserve">giatan, antara lain; </w:t>
      </w:r>
      <w:r>
        <w:rPr>
          <w:i/>
          <w:color w:val="231F20"/>
        </w:rPr>
        <w:t>Sport and f</w:t>
      </w:r>
      <w:r>
        <w:rPr>
          <w:color w:val="231F20"/>
        </w:rPr>
        <w:t xml:space="preserve">un </w:t>
      </w:r>
      <w:r w:rsidRPr="00202ED6">
        <w:rPr>
          <w:i/>
          <w:color w:val="231F20"/>
        </w:rPr>
        <w:t>games, Campus Clean Up dan Campus Team</w:t>
      </w:r>
      <w:r>
        <w:rPr>
          <w:color w:val="231F20"/>
        </w:rPr>
        <w:t xml:space="preserve">. </w:t>
      </w:r>
      <w:r w:rsidRPr="00202ED6">
        <w:rPr>
          <w:i/>
          <w:color w:val="231F20"/>
        </w:rPr>
        <w:t>Sport and Fun Games</w:t>
      </w:r>
      <w:r>
        <w:rPr>
          <w:color w:val="231F20"/>
        </w:rPr>
        <w:t xml:space="preserve"> </w:t>
      </w:r>
      <w:r w:rsidRPr="00202ED6">
        <w:rPr>
          <w:color w:val="231F20"/>
        </w:rPr>
        <w:t>berisikan kegiatan olah raga dan permainan yang melibatkan selu</w:t>
      </w:r>
      <w:r>
        <w:rPr>
          <w:color w:val="231F20"/>
        </w:rPr>
        <w:t xml:space="preserve">ru mahasiswa secara bergantian. </w:t>
      </w:r>
      <w:r w:rsidRPr="00202ED6">
        <w:rPr>
          <w:i/>
          <w:color w:val="231F20"/>
        </w:rPr>
        <w:t>Campus Clean Up</w:t>
      </w:r>
      <w:r>
        <w:rPr>
          <w:color w:val="231F20"/>
        </w:rPr>
        <w:t xml:space="preserve"> </w:t>
      </w:r>
      <w:r w:rsidRPr="00202ED6">
        <w:rPr>
          <w:color w:val="231F20"/>
        </w:rPr>
        <w:t>merupakan kegiatan gotong royong dalam hal kebersihan dan penataan lingkun</w:t>
      </w:r>
      <w:r>
        <w:rPr>
          <w:color w:val="231F20"/>
        </w:rPr>
        <w:t xml:space="preserve">gan dan </w:t>
      </w:r>
      <w:proofErr w:type="gramStart"/>
      <w:r>
        <w:rPr>
          <w:color w:val="231F20"/>
        </w:rPr>
        <w:t>taman</w:t>
      </w:r>
      <w:proofErr w:type="gramEnd"/>
      <w:r>
        <w:rPr>
          <w:color w:val="231F20"/>
        </w:rPr>
        <w:t xml:space="preserve"> di lokasi kampus. </w:t>
      </w:r>
      <w:r w:rsidRPr="00202ED6">
        <w:rPr>
          <w:i/>
          <w:color w:val="231F20"/>
        </w:rPr>
        <w:t>Campus Team</w:t>
      </w:r>
      <w:r>
        <w:rPr>
          <w:color w:val="231F20"/>
        </w:rPr>
        <w:t xml:space="preserve"> </w:t>
      </w:r>
      <w:r w:rsidRPr="00202ED6">
        <w:rPr>
          <w:color w:val="231F20"/>
        </w:rPr>
        <w:t>membentuk kelompok-kelompok pelaksana kebaktian dan kelompok-kelompok kegiatan lain yang melibatkan semua mahasiswa secara bergantian</w:t>
      </w:r>
      <w:r>
        <w:rPr>
          <w:color w:val="231F20"/>
        </w:rPr>
        <w:t>.</w:t>
      </w:r>
    </w:p>
    <w:p w:rsidR="0024138D" w:rsidRPr="0024138D" w:rsidRDefault="0024138D" w:rsidP="0024138D">
      <w:pPr>
        <w:autoSpaceDE w:val="0"/>
        <w:autoSpaceDN w:val="0"/>
        <w:adjustRightInd w:val="0"/>
        <w:spacing w:after="0" w:line="360" w:lineRule="auto"/>
        <w:ind w:firstLine="720"/>
        <w:jc w:val="both"/>
        <w:rPr>
          <w:rFonts w:ascii="Times New Roman" w:hAnsi="Times New Roman" w:cs="Times New Roman"/>
          <w:sz w:val="24"/>
          <w:szCs w:val="24"/>
        </w:rPr>
      </w:pPr>
      <w:r w:rsidRPr="0024138D">
        <w:rPr>
          <w:rFonts w:ascii="Times New Roman" w:hAnsi="Times New Roman" w:cs="Times New Roman"/>
          <w:sz w:val="24"/>
          <w:szCs w:val="24"/>
        </w:rPr>
        <w:t>Penerapan program A</w:t>
      </w:r>
      <w:r>
        <w:rPr>
          <w:rFonts w:ascii="Times New Roman" w:hAnsi="Times New Roman" w:cs="Times New Roman"/>
          <w:sz w:val="24"/>
          <w:szCs w:val="24"/>
        </w:rPr>
        <w:t xml:space="preserve">daptif </w:t>
      </w:r>
      <w:r w:rsidRPr="0024138D">
        <w:rPr>
          <w:rFonts w:ascii="Times New Roman" w:hAnsi="Times New Roman" w:cs="Times New Roman"/>
          <w:sz w:val="24"/>
          <w:szCs w:val="24"/>
        </w:rPr>
        <w:t xml:space="preserve">dalam penelitian ini </w:t>
      </w:r>
      <w:r w:rsidR="00E305AD">
        <w:rPr>
          <w:rFonts w:ascii="Times New Roman" w:hAnsi="Times New Roman" w:cs="Times New Roman"/>
          <w:sz w:val="24"/>
          <w:szCs w:val="24"/>
        </w:rPr>
        <w:t>terdiri dari</w:t>
      </w:r>
      <w:r w:rsidRPr="0024138D">
        <w:rPr>
          <w:rFonts w:ascii="Times New Roman" w:hAnsi="Times New Roman" w:cs="Times New Roman"/>
          <w:sz w:val="24"/>
          <w:szCs w:val="24"/>
        </w:rPr>
        <w:t xml:space="preserve"> beberapa indikator. </w:t>
      </w:r>
      <w:r w:rsidR="00E305AD">
        <w:rPr>
          <w:rFonts w:ascii="Times New Roman" w:hAnsi="Times New Roman" w:cs="Times New Roman"/>
          <w:sz w:val="24"/>
          <w:szCs w:val="24"/>
        </w:rPr>
        <w:t>S</w:t>
      </w:r>
      <w:r w:rsidRPr="0024138D">
        <w:rPr>
          <w:rFonts w:ascii="Times New Roman" w:hAnsi="Times New Roman" w:cs="Times New Roman"/>
          <w:sz w:val="24"/>
          <w:szCs w:val="24"/>
        </w:rPr>
        <w:t>etiap indikator di analisis berdasarkan persentasi jawaban yang diberikan oleh responden</w:t>
      </w:r>
      <w:r w:rsidR="00AD0784">
        <w:rPr>
          <w:rFonts w:ascii="Times New Roman" w:hAnsi="Times New Roman" w:cs="Times New Roman"/>
          <w:sz w:val="24"/>
          <w:szCs w:val="24"/>
        </w:rPr>
        <w:t>.</w:t>
      </w:r>
    </w:p>
    <w:p w:rsidR="0024138D" w:rsidRPr="000111A4" w:rsidRDefault="000111A4" w:rsidP="000111A4">
      <w:pPr>
        <w:pStyle w:val="ListParagraph"/>
        <w:numPr>
          <w:ilvl w:val="0"/>
          <w:numId w:val="9"/>
        </w:numPr>
        <w:spacing w:after="0" w:line="360" w:lineRule="auto"/>
        <w:ind w:left="360"/>
        <w:jc w:val="both"/>
        <w:rPr>
          <w:rFonts w:ascii="Times New Roman" w:eastAsia="Calibri" w:hAnsi="Times New Roman" w:cs="Times New Roman"/>
          <w:b/>
          <w:i/>
          <w:sz w:val="24"/>
          <w:szCs w:val="34"/>
        </w:rPr>
      </w:pPr>
      <w:r>
        <w:rPr>
          <w:rFonts w:ascii="Times New Roman" w:eastAsia="Calibri" w:hAnsi="Times New Roman" w:cs="Times New Roman"/>
          <w:b/>
          <w:sz w:val="24"/>
          <w:szCs w:val="34"/>
        </w:rPr>
        <w:t>Kegiatan olahraga dan</w:t>
      </w:r>
      <w:r w:rsidR="0024138D" w:rsidRPr="000111A4">
        <w:rPr>
          <w:rFonts w:ascii="Times New Roman" w:eastAsia="Calibri" w:hAnsi="Times New Roman" w:cs="Times New Roman"/>
          <w:b/>
          <w:sz w:val="24"/>
          <w:szCs w:val="34"/>
        </w:rPr>
        <w:t xml:space="preserve"> kegiatan </w:t>
      </w:r>
      <w:r w:rsidR="0024138D" w:rsidRPr="000111A4">
        <w:rPr>
          <w:rFonts w:ascii="Times New Roman" w:eastAsia="Calibri" w:hAnsi="Times New Roman" w:cs="Times New Roman"/>
          <w:b/>
          <w:i/>
          <w:sz w:val="24"/>
          <w:szCs w:val="34"/>
        </w:rPr>
        <w:t>event fun game</w:t>
      </w:r>
    </w:p>
    <w:p w:rsidR="0024138D" w:rsidRPr="0024138D" w:rsidRDefault="00E305AD" w:rsidP="00E305AD">
      <w:pPr>
        <w:pStyle w:val="ListParagraph"/>
        <w:spacing w:after="0" w:line="360" w:lineRule="auto"/>
        <w:ind w:left="0" w:firstLine="720"/>
        <w:jc w:val="both"/>
        <w:rPr>
          <w:rFonts w:ascii="Times New Roman" w:eastAsia="Calibri" w:hAnsi="Times New Roman" w:cs="Times New Roman"/>
          <w:sz w:val="24"/>
          <w:szCs w:val="34"/>
        </w:rPr>
      </w:pPr>
      <w:r w:rsidRPr="00E305AD">
        <w:rPr>
          <w:rFonts w:ascii="Times New Roman" w:eastAsia="Calibri" w:hAnsi="Times New Roman" w:cs="Times New Roman"/>
          <w:sz w:val="24"/>
          <w:szCs w:val="34"/>
        </w:rPr>
        <w:t xml:space="preserve">Selama satu semester program olah raga yang melibatkan semua mahasiswa (dilakukan setiap akhir pekan) dan </w:t>
      </w:r>
      <w:r w:rsidRPr="000111A4">
        <w:rPr>
          <w:rFonts w:ascii="Times New Roman" w:eastAsia="Calibri" w:hAnsi="Times New Roman" w:cs="Times New Roman"/>
          <w:i/>
          <w:sz w:val="24"/>
          <w:szCs w:val="34"/>
        </w:rPr>
        <w:t>event fun game</w:t>
      </w:r>
      <w:r w:rsidRPr="00E305AD">
        <w:rPr>
          <w:rFonts w:ascii="Times New Roman" w:eastAsia="Calibri" w:hAnsi="Times New Roman" w:cs="Times New Roman"/>
          <w:sz w:val="24"/>
          <w:szCs w:val="34"/>
        </w:rPr>
        <w:t xml:space="preserve"> (dilakukan sekali dalam sebulan).</w:t>
      </w:r>
      <w:r>
        <w:rPr>
          <w:rFonts w:ascii="Times New Roman" w:eastAsia="Calibri" w:hAnsi="Times New Roman" w:cs="Times New Roman"/>
          <w:sz w:val="24"/>
          <w:szCs w:val="34"/>
        </w:rPr>
        <w:t xml:space="preserve"> </w:t>
      </w:r>
      <w:r w:rsidRPr="00E305AD">
        <w:rPr>
          <w:rFonts w:ascii="Times New Roman" w:eastAsia="Calibri" w:hAnsi="Times New Roman" w:cs="Times New Roman"/>
          <w:sz w:val="24"/>
          <w:szCs w:val="34"/>
        </w:rPr>
        <w:t>Di akhir semester kepada mahasiswa dipertanyakan sikap mereka tentang kegiatan.</w:t>
      </w:r>
      <w:r>
        <w:rPr>
          <w:rFonts w:ascii="Times New Roman" w:eastAsia="Calibri" w:hAnsi="Times New Roman" w:cs="Times New Roman"/>
          <w:sz w:val="24"/>
          <w:szCs w:val="34"/>
        </w:rPr>
        <w:t xml:space="preserve"> </w:t>
      </w:r>
      <w:r w:rsidRPr="00E305AD">
        <w:rPr>
          <w:rFonts w:ascii="Times New Roman" w:eastAsia="Calibri" w:hAnsi="Times New Roman" w:cs="Times New Roman"/>
          <w:sz w:val="24"/>
          <w:szCs w:val="34"/>
        </w:rPr>
        <w:t>Jawaban reponden dapat terlihat dalam grafik</w:t>
      </w:r>
      <w:r w:rsidR="00AF3586">
        <w:rPr>
          <w:rFonts w:ascii="Times New Roman" w:eastAsia="Calibri" w:hAnsi="Times New Roman" w:cs="Times New Roman"/>
          <w:sz w:val="24"/>
          <w:szCs w:val="34"/>
        </w:rPr>
        <w:t xml:space="preserve"> berikut:</w:t>
      </w:r>
    </w:p>
    <w:p w:rsidR="0024138D" w:rsidRPr="0024138D" w:rsidRDefault="0024138D" w:rsidP="00F16D2A">
      <w:pPr>
        <w:spacing w:after="0" w:line="360" w:lineRule="auto"/>
        <w:jc w:val="center"/>
        <w:rPr>
          <w:rFonts w:ascii="Times New Roman" w:eastAsia="Calibri" w:hAnsi="Times New Roman" w:cs="Times New Roman"/>
          <w:sz w:val="24"/>
          <w:szCs w:val="34"/>
        </w:rPr>
      </w:pPr>
      <w:r w:rsidRPr="0024138D">
        <w:rPr>
          <w:rFonts w:ascii="Times New Roman" w:eastAsia="Calibri" w:hAnsi="Times New Roman" w:cs="Times New Roman"/>
          <w:sz w:val="24"/>
          <w:szCs w:val="34"/>
        </w:rPr>
        <w:t>G</w:t>
      </w:r>
      <w:r w:rsidR="00F16D2A">
        <w:rPr>
          <w:rFonts w:ascii="Times New Roman" w:eastAsia="Calibri" w:hAnsi="Times New Roman" w:cs="Times New Roman"/>
          <w:sz w:val="24"/>
          <w:szCs w:val="34"/>
        </w:rPr>
        <w:t xml:space="preserve">rafik 1. </w:t>
      </w:r>
      <w:r w:rsidRPr="0024138D">
        <w:rPr>
          <w:rFonts w:ascii="Times New Roman" w:eastAsia="Calibri" w:hAnsi="Times New Roman" w:cs="Times New Roman"/>
          <w:sz w:val="24"/>
          <w:szCs w:val="34"/>
        </w:rPr>
        <w:t xml:space="preserve">Penerapan kegiatan olahraga dan </w:t>
      </w:r>
      <w:r w:rsidR="000111A4" w:rsidRPr="000111A4">
        <w:rPr>
          <w:rFonts w:ascii="Times New Roman" w:eastAsia="Calibri" w:hAnsi="Times New Roman" w:cs="Times New Roman"/>
          <w:i/>
          <w:sz w:val="24"/>
          <w:szCs w:val="34"/>
        </w:rPr>
        <w:t xml:space="preserve">event </w:t>
      </w:r>
      <w:r w:rsidRPr="000111A4">
        <w:rPr>
          <w:rFonts w:ascii="Times New Roman" w:eastAsia="Calibri" w:hAnsi="Times New Roman" w:cs="Times New Roman"/>
          <w:i/>
          <w:sz w:val="24"/>
          <w:szCs w:val="34"/>
        </w:rPr>
        <w:t>fun game</w:t>
      </w:r>
      <w:r w:rsidRPr="0024138D">
        <w:rPr>
          <w:rFonts w:ascii="Times New Roman" w:eastAsia="Calibri" w:hAnsi="Times New Roman" w:cs="Times New Roman"/>
          <w:sz w:val="24"/>
          <w:szCs w:val="34"/>
        </w:rPr>
        <w:t xml:space="preserve"> di FISHK</w:t>
      </w:r>
    </w:p>
    <w:p w:rsidR="0024138D" w:rsidRDefault="0024138D" w:rsidP="0024138D">
      <w:pPr>
        <w:spacing w:after="0" w:line="240" w:lineRule="auto"/>
        <w:jc w:val="center"/>
        <w:rPr>
          <w:rFonts w:ascii="Times New Roman" w:eastAsia="Calibri" w:hAnsi="Times New Roman" w:cs="Times New Roman"/>
          <w:sz w:val="24"/>
          <w:szCs w:val="34"/>
        </w:rPr>
      </w:pPr>
      <w:r w:rsidRPr="0024138D">
        <w:rPr>
          <w:rFonts w:ascii="Times New Roman" w:eastAsia="Calibri" w:hAnsi="Times New Roman" w:cs="Times New Roman"/>
          <w:noProof/>
          <w:sz w:val="24"/>
          <w:szCs w:val="34"/>
        </w:rPr>
        <w:drawing>
          <wp:inline distT="0" distB="0" distL="0" distR="0" wp14:anchorId="679EF5D5" wp14:editId="5849DDF8">
            <wp:extent cx="4118775"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7E8D" w:rsidRPr="0024138D" w:rsidRDefault="009F7E8D" w:rsidP="0024138D">
      <w:pPr>
        <w:spacing w:after="0" w:line="240" w:lineRule="auto"/>
        <w:jc w:val="center"/>
        <w:rPr>
          <w:rFonts w:ascii="Times New Roman" w:eastAsia="Calibri" w:hAnsi="Times New Roman" w:cs="Times New Roman"/>
          <w:sz w:val="24"/>
          <w:szCs w:val="34"/>
        </w:rPr>
      </w:pPr>
    </w:p>
    <w:p w:rsidR="0024138D" w:rsidRPr="000111A4" w:rsidRDefault="0024138D" w:rsidP="000111A4">
      <w:pPr>
        <w:pStyle w:val="ListParagraph"/>
        <w:numPr>
          <w:ilvl w:val="0"/>
          <w:numId w:val="9"/>
        </w:numPr>
        <w:tabs>
          <w:tab w:val="left" w:pos="360"/>
        </w:tabs>
        <w:spacing w:after="0" w:line="360" w:lineRule="auto"/>
        <w:ind w:hanging="720"/>
        <w:jc w:val="both"/>
        <w:rPr>
          <w:rFonts w:ascii="Times New Roman" w:eastAsia="Times New Roman" w:hAnsi="Times New Roman" w:cs="Times New Roman"/>
          <w:b/>
          <w:color w:val="000000"/>
        </w:rPr>
      </w:pPr>
      <w:r w:rsidRPr="000111A4">
        <w:rPr>
          <w:rFonts w:ascii="Times New Roman" w:eastAsia="Calibri" w:hAnsi="Times New Roman" w:cs="Times New Roman"/>
          <w:b/>
          <w:sz w:val="24"/>
          <w:szCs w:val="34"/>
        </w:rPr>
        <w:t xml:space="preserve">Kegiatan </w:t>
      </w:r>
      <w:r w:rsidRPr="000111A4">
        <w:rPr>
          <w:rFonts w:ascii="Times New Roman" w:eastAsia="Times New Roman" w:hAnsi="Times New Roman" w:cs="Times New Roman"/>
          <w:b/>
          <w:i/>
          <w:color w:val="000000"/>
        </w:rPr>
        <w:t>Campus Clean Up</w:t>
      </w:r>
    </w:p>
    <w:p w:rsidR="0024138D" w:rsidRPr="0024138D" w:rsidRDefault="0024138D" w:rsidP="00F16D2A">
      <w:pPr>
        <w:spacing w:after="0" w:line="360" w:lineRule="auto"/>
        <w:ind w:firstLine="720"/>
        <w:jc w:val="both"/>
        <w:rPr>
          <w:rFonts w:ascii="Times New Roman" w:eastAsia="Times New Roman" w:hAnsi="Times New Roman" w:cs="Times New Roman"/>
          <w:color w:val="000000"/>
          <w:sz w:val="24"/>
          <w:szCs w:val="24"/>
        </w:rPr>
      </w:pPr>
      <w:r w:rsidRPr="0024138D">
        <w:rPr>
          <w:rFonts w:ascii="Times New Roman" w:eastAsia="Times New Roman" w:hAnsi="Times New Roman" w:cs="Times New Roman"/>
          <w:color w:val="000000"/>
          <w:sz w:val="24"/>
          <w:szCs w:val="24"/>
        </w:rPr>
        <w:t xml:space="preserve">Kegiatan gotong royong dalam hal kebersihan dan penataan lingkungan dan </w:t>
      </w:r>
      <w:proofErr w:type="gramStart"/>
      <w:r w:rsidRPr="0024138D">
        <w:rPr>
          <w:rFonts w:ascii="Times New Roman" w:eastAsia="Times New Roman" w:hAnsi="Times New Roman" w:cs="Times New Roman"/>
          <w:color w:val="000000"/>
          <w:sz w:val="24"/>
          <w:szCs w:val="24"/>
        </w:rPr>
        <w:t>taman</w:t>
      </w:r>
      <w:proofErr w:type="gramEnd"/>
      <w:r w:rsidRPr="0024138D">
        <w:rPr>
          <w:rFonts w:ascii="Times New Roman" w:eastAsia="Times New Roman" w:hAnsi="Times New Roman" w:cs="Times New Roman"/>
          <w:color w:val="000000"/>
          <w:sz w:val="24"/>
          <w:szCs w:val="24"/>
        </w:rPr>
        <w:t xml:space="preserve"> di</w:t>
      </w:r>
      <w:r w:rsidR="00160328">
        <w:rPr>
          <w:rFonts w:ascii="Times New Roman" w:eastAsia="Times New Roman" w:hAnsi="Times New Roman" w:cs="Times New Roman"/>
          <w:color w:val="000000"/>
          <w:sz w:val="24"/>
          <w:szCs w:val="24"/>
        </w:rPr>
        <w:t xml:space="preserve"> </w:t>
      </w:r>
      <w:r w:rsidRPr="0024138D">
        <w:rPr>
          <w:rFonts w:ascii="Times New Roman" w:eastAsia="Times New Roman" w:hAnsi="Times New Roman" w:cs="Times New Roman"/>
          <w:color w:val="000000"/>
          <w:sz w:val="24"/>
          <w:szCs w:val="24"/>
        </w:rPr>
        <w:t>lokasi kampus dilakukan sekali dalam seminggu dengan melibatkan seluruh</w:t>
      </w:r>
      <w:r w:rsidR="00160328">
        <w:rPr>
          <w:rFonts w:ascii="Times New Roman" w:eastAsia="Times New Roman" w:hAnsi="Times New Roman" w:cs="Times New Roman"/>
          <w:color w:val="000000"/>
          <w:sz w:val="24"/>
          <w:szCs w:val="24"/>
        </w:rPr>
        <w:t xml:space="preserve"> mahasiswa </w:t>
      </w:r>
      <w:r w:rsidRPr="0024138D">
        <w:rPr>
          <w:rFonts w:ascii="Times New Roman" w:eastAsia="Times New Roman" w:hAnsi="Times New Roman" w:cs="Times New Roman"/>
          <w:color w:val="000000"/>
          <w:sz w:val="24"/>
          <w:szCs w:val="24"/>
        </w:rPr>
        <w:t>baik yang di asrama maupun d</w:t>
      </w:r>
      <w:r w:rsidR="00E305AD">
        <w:rPr>
          <w:rFonts w:ascii="Times New Roman" w:eastAsia="Times New Roman" w:hAnsi="Times New Roman" w:cs="Times New Roman"/>
          <w:color w:val="000000"/>
          <w:sz w:val="24"/>
          <w:szCs w:val="24"/>
        </w:rPr>
        <w:t xml:space="preserve">iluar asrama selama 1 semester. </w:t>
      </w:r>
      <w:r w:rsidRPr="0024138D">
        <w:rPr>
          <w:rFonts w:ascii="Times New Roman" w:eastAsia="Times New Roman" w:hAnsi="Times New Roman" w:cs="Times New Roman"/>
          <w:color w:val="000000"/>
          <w:sz w:val="24"/>
          <w:szCs w:val="24"/>
        </w:rPr>
        <w:t>Diakhir</w:t>
      </w:r>
      <w:r w:rsidR="00160328">
        <w:rPr>
          <w:rFonts w:ascii="Times New Roman" w:eastAsia="Times New Roman" w:hAnsi="Times New Roman" w:cs="Times New Roman"/>
          <w:color w:val="000000"/>
          <w:sz w:val="24"/>
          <w:szCs w:val="24"/>
        </w:rPr>
        <w:t xml:space="preserve"> </w:t>
      </w:r>
      <w:r w:rsidRPr="0024138D">
        <w:rPr>
          <w:rFonts w:ascii="Times New Roman" w:eastAsia="Times New Roman" w:hAnsi="Times New Roman" w:cs="Times New Roman"/>
          <w:color w:val="000000"/>
          <w:sz w:val="24"/>
          <w:szCs w:val="24"/>
        </w:rPr>
        <w:t>semester diminta tanggapan terhadap kegiatan seperti</w:t>
      </w:r>
      <w:r w:rsidR="00AF3586">
        <w:rPr>
          <w:rFonts w:ascii="Times New Roman" w:eastAsia="Times New Roman" w:hAnsi="Times New Roman" w:cs="Times New Roman"/>
          <w:color w:val="000000"/>
          <w:sz w:val="24"/>
          <w:szCs w:val="24"/>
        </w:rPr>
        <w:t xml:space="preserve"> terlihat dalam grafik berikut:</w:t>
      </w:r>
    </w:p>
    <w:p w:rsidR="00F16D2A" w:rsidRDefault="0024138D" w:rsidP="00F16D2A">
      <w:pPr>
        <w:spacing w:after="0" w:line="360" w:lineRule="auto"/>
        <w:jc w:val="center"/>
        <w:rPr>
          <w:rFonts w:ascii="Times New Roman" w:eastAsia="Times New Roman" w:hAnsi="Times New Roman" w:cs="Times New Roman"/>
          <w:color w:val="000000"/>
          <w:sz w:val="24"/>
          <w:szCs w:val="24"/>
        </w:rPr>
      </w:pPr>
      <w:r w:rsidRPr="0024138D">
        <w:rPr>
          <w:rFonts w:ascii="Times New Roman" w:eastAsia="Times New Roman" w:hAnsi="Times New Roman" w:cs="Times New Roman"/>
          <w:color w:val="000000"/>
          <w:sz w:val="24"/>
          <w:szCs w:val="24"/>
        </w:rPr>
        <w:t>Grafik 2.</w:t>
      </w:r>
      <w:r w:rsidR="00F16D2A">
        <w:rPr>
          <w:rFonts w:ascii="Times New Roman" w:eastAsia="Times New Roman" w:hAnsi="Times New Roman" w:cs="Times New Roman"/>
          <w:color w:val="000000"/>
          <w:sz w:val="24"/>
          <w:szCs w:val="24"/>
        </w:rPr>
        <w:t xml:space="preserve"> </w:t>
      </w:r>
      <w:r w:rsidRPr="0024138D">
        <w:rPr>
          <w:rFonts w:ascii="Times New Roman" w:eastAsia="Calibri" w:hAnsi="Times New Roman" w:cs="Times New Roman"/>
          <w:sz w:val="24"/>
          <w:szCs w:val="34"/>
        </w:rPr>
        <w:t xml:space="preserve">Penerapan kegiatan </w:t>
      </w:r>
      <w:r w:rsidRPr="0024138D">
        <w:rPr>
          <w:rFonts w:ascii="Times New Roman" w:eastAsia="Times New Roman" w:hAnsi="Times New Roman" w:cs="Times New Roman"/>
          <w:i/>
          <w:color w:val="000000"/>
        </w:rPr>
        <w:t>Campus Clean Up</w:t>
      </w:r>
    </w:p>
    <w:p w:rsidR="0024138D" w:rsidRPr="00F16D2A" w:rsidRDefault="00F16D2A" w:rsidP="00F16D2A">
      <w:pPr>
        <w:spacing w:after="0" w:line="360" w:lineRule="auto"/>
        <w:jc w:val="center"/>
        <w:rPr>
          <w:rFonts w:ascii="Times New Roman" w:eastAsia="Times New Roman" w:hAnsi="Times New Roman" w:cs="Times New Roman"/>
          <w:color w:val="000000"/>
          <w:sz w:val="24"/>
          <w:szCs w:val="24"/>
        </w:rPr>
      </w:pPr>
      <w:r w:rsidRPr="0024138D">
        <w:rPr>
          <w:rFonts w:ascii="Times New Roman" w:eastAsia="Calibri" w:hAnsi="Times New Roman" w:cs="Times New Roman"/>
          <w:noProof/>
          <w:sz w:val="24"/>
          <w:szCs w:val="34"/>
        </w:rPr>
        <w:drawing>
          <wp:anchor distT="0" distB="0" distL="114300" distR="114300" simplePos="0" relativeHeight="251659264" behindDoc="1" locked="0" layoutInCell="1" allowOverlap="1" wp14:anchorId="15BD1493" wp14:editId="11CB1163">
            <wp:simplePos x="0" y="0"/>
            <wp:positionH relativeFrom="column">
              <wp:posOffset>659765</wp:posOffset>
            </wp:positionH>
            <wp:positionV relativeFrom="paragraph">
              <wp:posOffset>6350</wp:posOffset>
            </wp:positionV>
            <wp:extent cx="4118776" cy="2743200"/>
            <wp:effectExtent l="0" t="0" r="0"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4138D" w:rsidRPr="0024138D" w:rsidRDefault="0024138D" w:rsidP="0024138D">
      <w:pPr>
        <w:spacing w:after="0" w:line="240" w:lineRule="auto"/>
        <w:jc w:val="center"/>
        <w:rPr>
          <w:rFonts w:ascii="Times New Roman" w:eastAsia="Times New Roman" w:hAnsi="Times New Roman" w:cs="Times New Roman"/>
          <w:i/>
          <w:color w:val="000000"/>
        </w:rPr>
      </w:pPr>
    </w:p>
    <w:p w:rsidR="0024138D" w:rsidRDefault="0024138D"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Default="00D35281" w:rsidP="00160328">
      <w:pPr>
        <w:spacing w:after="0" w:line="360" w:lineRule="auto"/>
        <w:jc w:val="both"/>
        <w:rPr>
          <w:rFonts w:ascii="Times New Roman" w:eastAsia="Times New Roman" w:hAnsi="Times New Roman" w:cs="Times New Roman"/>
          <w:color w:val="000000"/>
        </w:rPr>
      </w:pPr>
    </w:p>
    <w:p w:rsidR="00D35281" w:rsidRPr="0024138D" w:rsidRDefault="00D35281" w:rsidP="00160328">
      <w:pPr>
        <w:spacing w:after="0" w:line="360" w:lineRule="auto"/>
        <w:jc w:val="both"/>
        <w:rPr>
          <w:rFonts w:ascii="Times New Roman" w:eastAsia="Times New Roman" w:hAnsi="Times New Roman" w:cs="Times New Roman"/>
          <w:color w:val="000000"/>
        </w:rPr>
      </w:pPr>
    </w:p>
    <w:p w:rsidR="00160328" w:rsidRPr="007D4BE5" w:rsidRDefault="00160328" w:rsidP="007D4BE5">
      <w:pPr>
        <w:pStyle w:val="ListParagraph"/>
        <w:numPr>
          <w:ilvl w:val="0"/>
          <w:numId w:val="9"/>
        </w:numPr>
        <w:spacing w:after="0" w:line="360" w:lineRule="auto"/>
        <w:ind w:left="360"/>
        <w:jc w:val="both"/>
        <w:rPr>
          <w:rFonts w:ascii="Times New Roman" w:eastAsia="Calibri" w:hAnsi="Times New Roman" w:cs="Times New Roman"/>
          <w:b/>
          <w:sz w:val="24"/>
          <w:szCs w:val="34"/>
        </w:rPr>
      </w:pPr>
      <w:r w:rsidRPr="007D4BE5">
        <w:rPr>
          <w:rFonts w:ascii="Times New Roman" w:eastAsia="Times New Roman" w:hAnsi="Times New Roman" w:cs="Times New Roman"/>
          <w:b/>
          <w:color w:val="000000"/>
        </w:rPr>
        <w:t xml:space="preserve">Kegiatan </w:t>
      </w:r>
      <w:r w:rsidRPr="007D4BE5">
        <w:rPr>
          <w:rFonts w:ascii="Times New Roman" w:eastAsia="Times New Roman" w:hAnsi="Times New Roman" w:cs="Times New Roman"/>
          <w:b/>
          <w:i/>
          <w:color w:val="000000"/>
        </w:rPr>
        <w:t>Campus Team</w:t>
      </w:r>
    </w:p>
    <w:p w:rsidR="00160328" w:rsidRPr="00160328" w:rsidRDefault="00160328" w:rsidP="00F16D2A">
      <w:pPr>
        <w:spacing w:after="0" w:line="360" w:lineRule="auto"/>
        <w:ind w:firstLine="720"/>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Membentuk kelompok-kelompok pelaksana kebaktian dan kelompok-kelompok</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kegiatan lain yang melibatkan semua mahasiswa secara bergantian. Dilakukan selama</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satu semester secara</w:t>
      </w:r>
      <w:r w:rsidR="009977AF">
        <w:rPr>
          <w:rFonts w:ascii="Times New Roman" w:eastAsia="Times New Roman" w:hAnsi="Times New Roman" w:cs="Times New Roman"/>
          <w:color w:val="000000"/>
          <w:sz w:val="24"/>
          <w:szCs w:val="24"/>
        </w:rPr>
        <w:t xml:space="preserve"> intensif dan diakhir semester </w:t>
      </w:r>
      <w:r w:rsidRPr="00160328">
        <w:rPr>
          <w:rFonts w:ascii="Times New Roman" w:eastAsia="Times New Roman" w:hAnsi="Times New Roman" w:cs="Times New Roman"/>
          <w:color w:val="000000"/>
          <w:sz w:val="24"/>
          <w:szCs w:val="24"/>
        </w:rPr>
        <w:t>diminta tanggapan mahasiswa</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terkait kegiatan. Jawaban dan tanggapan mahasiswa seperti terlihat dalam grafik</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berikut</w:t>
      </w:r>
      <w:r w:rsidR="00AF3586">
        <w:rPr>
          <w:rFonts w:ascii="Times New Roman" w:eastAsia="Times New Roman" w:hAnsi="Times New Roman" w:cs="Times New Roman"/>
          <w:color w:val="000000"/>
          <w:sz w:val="24"/>
          <w:szCs w:val="24"/>
        </w:rPr>
        <w:t>:</w:t>
      </w:r>
    </w:p>
    <w:p w:rsidR="00160328" w:rsidRPr="00F16D2A" w:rsidRDefault="00F16D2A" w:rsidP="00F16D2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Grafik 3</w:t>
      </w:r>
      <w:r w:rsidR="00160328" w:rsidRPr="0016032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60328" w:rsidRPr="00160328">
        <w:rPr>
          <w:rFonts w:ascii="Times New Roman" w:eastAsia="Calibri" w:hAnsi="Times New Roman" w:cs="Times New Roman"/>
          <w:sz w:val="24"/>
          <w:szCs w:val="34"/>
        </w:rPr>
        <w:t xml:space="preserve">Penerapan kegiatan </w:t>
      </w:r>
      <w:r w:rsidR="00160328" w:rsidRPr="00160328">
        <w:rPr>
          <w:rFonts w:ascii="Times New Roman" w:eastAsia="Times New Roman" w:hAnsi="Times New Roman" w:cs="Times New Roman"/>
          <w:i/>
          <w:color w:val="000000"/>
        </w:rPr>
        <w:t>Campus Clean Up</w:t>
      </w:r>
    </w:p>
    <w:p w:rsidR="0024138D" w:rsidRPr="00DF5CBA" w:rsidRDefault="00160328" w:rsidP="00DF5CBA">
      <w:pPr>
        <w:spacing w:after="0" w:line="240" w:lineRule="auto"/>
        <w:jc w:val="center"/>
        <w:rPr>
          <w:rFonts w:ascii="Times New Roman" w:eastAsia="Calibri" w:hAnsi="Times New Roman" w:cs="Times New Roman"/>
          <w:sz w:val="24"/>
          <w:szCs w:val="34"/>
        </w:rPr>
      </w:pPr>
      <w:r w:rsidRPr="00160328">
        <w:rPr>
          <w:rFonts w:ascii="Times New Roman" w:eastAsia="Calibri" w:hAnsi="Times New Roman" w:cs="Times New Roman"/>
          <w:noProof/>
          <w:sz w:val="24"/>
          <w:szCs w:val="34"/>
        </w:rPr>
        <w:drawing>
          <wp:inline distT="0" distB="0" distL="0" distR="0" wp14:anchorId="5A5E70DF" wp14:editId="741CF0F4">
            <wp:extent cx="4118775"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138D" w:rsidRPr="00CF6446" w:rsidRDefault="00831F19" w:rsidP="00CF6446">
      <w:pPr>
        <w:pStyle w:val="ListParagraph"/>
        <w:numPr>
          <w:ilvl w:val="0"/>
          <w:numId w:val="8"/>
        </w:numPr>
        <w:spacing w:after="0" w:line="360" w:lineRule="auto"/>
        <w:jc w:val="both"/>
        <w:rPr>
          <w:rFonts w:ascii="Times New Roman" w:eastAsia="Times New Roman" w:hAnsi="Times New Roman" w:cs="Times New Roman"/>
          <w:b/>
          <w:color w:val="000000"/>
          <w:sz w:val="24"/>
          <w:szCs w:val="24"/>
        </w:rPr>
      </w:pPr>
      <w:r w:rsidRPr="00CF6446">
        <w:rPr>
          <w:rFonts w:ascii="Times New Roman" w:eastAsia="Times New Roman" w:hAnsi="Times New Roman" w:cs="Times New Roman"/>
          <w:b/>
          <w:color w:val="000000"/>
          <w:sz w:val="24"/>
          <w:szCs w:val="24"/>
        </w:rPr>
        <w:t xml:space="preserve">Pengembangan </w:t>
      </w:r>
      <w:r w:rsidR="00160328" w:rsidRPr="00CF6446">
        <w:rPr>
          <w:rFonts w:ascii="Times New Roman" w:eastAsia="Times New Roman" w:hAnsi="Times New Roman" w:cs="Times New Roman"/>
          <w:b/>
          <w:color w:val="000000"/>
          <w:sz w:val="24"/>
          <w:szCs w:val="24"/>
        </w:rPr>
        <w:t xml:space="preserve">Program </w:t>
      </w:r>
      <w:r w:rsidR="000E5F43" w:rsidRPr="00CF6446">
        <w:rPr>
          <w:rFonts w:ascii="Times New Roman" w:eastAsia="Times New Roman" w:hAnsi="Times New Roman" w:cs="Times New Roman"/>
          <w:b/>
          <w:color w:val="000000"/>
          <w:sz w:val="24"/>
          <w:szCs w:val="24"/>
        </w:rPr>
        <w:t>Spiritual</w:t>
      </w:r>
    </w:p>
    <w:p w:rsidR="000E5F43" w:rsidRDefault="000E5F43" w:rsidP="000E5F43">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DF5CBA" w:rsidRPr="00DF5CBA">
        <w:rPr>
          <w:rFonts w:ascii="Times New Roman" w:eastAsia="Times New Roman" w:hAnsi="Times New Roman" w:cs="Times New Roman"/>
          <w:color w:val="000000"/>
        </w:rPr>
        <w:t xml:space="preserve">Spiritual adalah segala hal berhubungan dengan atau bersifat kejiwaan (rohani, batin). Kegiatan yang berkaitan dengan spiritual merupakan suatu kegiatan yang </w:t>
      </w:r>
      <w:r w:rsidR="00DF5CBA">
        <w:rPr>
          <w:rFonts w:ascii="Times New Roman" w:eastAsia="Times New Roman" w:hAnsi="Times New Roman" w:cs="Times New Roman"/>
          <w:color w:val="000000"/>
        </w:rPr>
        <w:t>ber</w:t>
      </w:r>
      <w:r w:rsidR="00DF5CBA" w:rsidRPr="00DF5CBA">
        <w:rPr>
          <w:rFonts w:ascii="Times New Roman" w:eastAsia="Times New Roman" w:hAnsi="Times New Roman" w:cs="Times New Roman"/>
          <w:color w:val="000000"/>
        </w:rPr>
        <w:t>tujuan untuk meningkatkan pengetahuan keagamaan para mahasiswa, meningkatkan keimanan serta moral dan etika mahasiswa di fakultas ini.</w:t>
      </w:r>
      <w:r w:rsidR="00DF5CBA">
        <w:rPr>
          <w:rFonts w:ascii="Times New Roman" w:eastAsia="Times New Roman" w:hAnsi="Times New Roman" w:cs="Times New Roman"/>
          <w:color w:val="000000"/>
        </w:rPr>
        <w:t xml:space="preserve"> </w:t>
      </w:r>
      <w:r w:rsidRPr="000E5F43">
        <w:rPr>
          <w:rFonts w:ascii="Times New Roman" w:eastAsia="Times New Roman" w:hAnsi="Times New Roman" w:cs="Times New Roman"/>
          <w:color w:val="000000"/>
        </w:rPr>
        <w:t xml:space="preserve">Program kegiatan spiritual ini </w:t>
      </w:r>
      <w:r w:rsidR="00DF5CBA">
        <w:rPr>
          <w:rFonts w:ascii="Times New Roman" w:eastAsia="Times New Roman" w:hAnsi="Times New Roman" w:cs="Times New Roman"/>
          <w:color w:val="000000"/>
        </w:rPr>
        <w:t xml:space="preserve">sangat </w:t>
      </w:r>
      <w:r w:rsidRPr="000E5F43">
        <w:rPr>
          <w:rFonts w:ascii="Times New Roman" w:eastAsia="Times New Roman" w:hAnsi="Times New Roman" w:cs="Times New Roman"/>
          <w:color w:val="000000"/>
        </w:rPr>
        <w:t>perlu diterapkan mengingat latarbelakang kepercayaan dan pengetahuan keagamaan yang beragam memiliki kemungkinan dapat menimbulkan perdebatan yang bisa berpotensi perpecahan dikalangan mahasiswa.</w:t>
      </w:r>
    </w:p>
    <w:p w:rsidR="000E5F43" w:rsidRPr="006179AE" w:rsidRDefault="006179AE" w:rsidP="006179AE">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Program </w:t>
      </w:r>
      <w:r w:rsidRPr="006179AE">
        <w:rPr>
          <w:rFonts w:ascii="Times New Roman" w:eastAsia="Times New Roman" w:hAnsi="Times New Roman" w:cs="Times New Roman"/>
          <w:color w:val="000000"/>
        </w:rPr>
        <w:t>spiritual menjadi suatu tuntutan dan tanggungjawab tak tertulis yang harus dipenuhi untuk menjaga identitas mahasiswa dan perguruan tinggi, juga demi menjaga moral dan etika mahasiswa di kampus.</w:t>
      </w:r>
      <w:r>
        <w:rPr>
          <w:rFonts w:ascii="Times New Roman" w:eastAsia="Times New Roman" w:hAnsi="Times New Roman" w:cs="Times New Roman"/>
          <w:color w:val="000000"/>
        </w:rPr>
        <w:t xml:space="preserve"> </w:t>
      </w:r>
      <w:r w:rsidR="000E5F43" w:rsidRPr="000E5F43">
        <w:rPr>
          <w:rFonts w:ascii="Times New Roman" w:eastAsia="Times New Roman" w:hAnsi="Times New Roman" w:cs="Times New Roman"/>
          <w:color w:val="000000"/>
        </w:rPr>
        <w:t>Program spiritual ini terdiri dari beberapa kegiatan yang dilaksanakan baik oleh fakultas, asrama maupun kelompok mahasiswa, kegiata</w:t>
      </w:r>
      <w:r w:rsidR="000E5F43">
        <w:rPr>
          <w:rFonts w:ascii="Times New Roman" w:eastAsia="Times New Roman" w:hAnsi="Times New Roman" w:cs="Times New Roman"/>
          <w:color w:val="000000"/>
        </w:rPr>
        <w:t xml:space="preserve">n-kegiatan tersebut antara lain; </w:t>
      </w:r>
      <w:r w:rsidR="000E5F43" w:rsidRPr="000E5F43">
        <w:rPr>
          <w:rFonts w:ascii="Times New Roman" w:eastAsia="Times New Roman" w:hAnsi="Times New Roman" w:cs="Times New Roman"/>
          <w:i/>
          <w:color w:val="000000"/>
        </w:rPr>
        <w:t>Campus Spiritual Discussion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Early Sunday Service</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Dorm Service</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color w:val="000000"/>
        </w:rPr>
        <w:t>Ibadah di kelas</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Prayer In Turn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Saturday Night Service</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Compulsory Worship</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Campus Spiritual Discussion</w:t>
      </w:r>
      <w:r w:rsidR="000E5F43">
        <w:rPr>
          <w:rFonts w:ascii="Times New Roman" w:eastAsia="Times New Roman" w:hAnsi="Times New Roman" w:cs="Times New Roman"/>
          <w:color w:val="000000"/>
        </w:rPr>
        <w:t xml:space="preserve"> merupakan </w:t>
      </w:r>
      <w:r w:rsidR="000E5F43" w:rsidRPr="000E5F43">
        <w:rPr>
          <w:rFonts w:ascii="Times New Roman" w:eastAsia="Times New Roman" w:hAnsi="Times New Roman" w:cs="Times New Roman"/>
          <w:color w:val="000000"/>
        </w:rPr>
        <w:t>diskusi keagamaan (spiritual) dengan kelompok dan juga kaka pembina atau senior</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Early Sunday Service</w:t>
      </w:r>
      <w:r w:rsidR="00716BE5">
        <w:rPr>
          <w:rFonts w:ascii="Times New Roman" w:eastAsia="Times New Roman" w:hAnsi="Times New Roman" w:cs="Times New Roman"/>
          <w:color w:val="000000"/>
        </w:rPr>
        <w:t xml:space="preserve"> (kebaktian f</w:t>
      </w:r>
      <w:r w:rsidR="000E5F43">
        <w:rPr>
          <w:rFonts w:ascii="Times New Roman" w:eastAsia="Times New Roman" w:hAnsi="Times New Roman" w:cs="Times New Roman"/>
          <w:color w:val="000000"/>
        </w:rPr>
        <w:t xml:space="preserve">akultas) merupakan </w:t>
      </w:r>
      <w:r w:rsidR="000E5F43" w:rsidRPr="000E5F43">
        <w:rPr>
          <w:rFonts w:ascii="Times New Roman" w:eastAsia="Times New Roman" w:hAnsi="Times New Roman" w:cs="Times New Roman"/>
          <w:color w:val="000000"/>
        </w:rPr>
        <w:t>kebaktian awal minggu merupakan kegiatan yang diadakan rutin disetiap awal minggu dengan melibatkan mahasiswa sebagai pelaksana ibadahnya secara bergantian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Dorm Service</w:t>
      </w:r>
      <w:r w:rsidR="00716BE5">
        <w:rPr>
          <w:rFonts w:ascii="Times New Roman" w:eastAsia="Times New Roman" w:hAnsi="Times New Roman" w:cs="Times New Roman"/>
          <w:color w:val="000000"/>
        </w:rPr>
        <w:t xml:space="preserve"> (kebaktian asrama)</w:t>
      </w:r>
      <w:r w:rsidR="000E5F43" w:rsidRPr="000E5F43">
        <w:rPr>
          <w:rFonts w:ascii="Times New Roman" w:eastAsia="Times New Roman" w:hAnsi="Times New Roman" w:cs="Times New Roman"/>
          <w:color w:val="000000"/>
        </w:rPr>
        <w:t xml:space="preserve"> merupakan kegiatan kebaktian yang dilaksanakan pagi dan sore setiap harinya </w:t>
      </w:r>
      <w:r w:rsidR="000E5F43">
        <w:rPr>
          <w:rFonts w:ascii="Times New Roman" w:eastAsia="Times New Roman" w:hAnsi="Times New Roman" w:cs="Times New Roman"/>
          <w:color w:val="000000"/>
        </w:rPr>
        <w:t xml:space="preserve">dan diadakan di asrama kampus </w:t>
      </w:r>
      <w:r w:rsidR="000E5F43" w:rsidRPr="000E5F43">
        <w:rPr>
          <w:rFonts w:ascii="Times New Roman" w:eastAsia="Times New Roman" w:hAnsi="Times New Roman" w:cs="Times New Roman"/>
          <w:color w:val="000000"/>
        </w:rPr>
        <w:t>yang d</w:t>
      </w:r>
      <w:r w:rsidR="000E5F43">
        <w:rPr>
          <w:rFonts w:ascii="Times New Roman" w:eastAsia="Times New Roman" w:hAnsi="Times New Roman" w:cs="Times New Roman"/>
          <w:color w:val="000000"/>
        </w:rPr>
        <w:t>ihuni seluruhnya oleh mahasiswa.</w:t>
      </w:r>
      <w:r w:rsidR="000E5F43">
        <w:rPr>
          <w:rFonts w:ascii="Times New Roman" w:eastAsia="Times New Roman" w:hAnsi="Times New Roman" w:cs="Times New Roman"/>
          <w:i/>
          <w:color w:val="000000"/>
        </w:rPr>
        <w:t xml:space="preserve"> </w:t>
      </w:r>
      <w:r w:rsidR="000E5F43">
        <w:rPr>
          <w:rFonts w:ascii="Times New Roman" w:eastAsia="Times New Roman" w:hAnsi="Times New Roman" w:cs="Times New Roman"/>
          <w:color w:val="000000"/>
        </w:rPr>
        <w:t xml:space="preserve">Ibadah di kelas merupakan </w:t>
      </w:r>
      <w:r w:rsidR="000E5F43" w:rsidRPr="000E5F43">
        <w:rPr>
          <w:rFonts w:ascii="Times New Roman" w:eastAsia="Times New Roman" w:hAnsi="Times New Roman" w:cs="Times New Roman"/>
          <w:color w:val="000000"/>
        </w:rPr>
        <w:t>kegiatan ibadah yang dilakukan di kelas setiap paginya sebelelum melaksanakan perkuliahan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Prayer In Turn</w:t>
      </w:r>
      <w:r w:rsidR="000E5F43">
        <w:rPr>
          <w:rFonts w:ascii="Times New Roman" w:eastAsia="Times New Roman" w:hAnsi="Times New Roman" w:cs="Times New Roman"/>
          <w:color w:val="000000"/>
        </w:rPr>
        <w:t xml:space="preserve"> merupakan </w:t>
      </w:r>
      <w:r w:rsidR="000E5F43" w:rsidRPr="000E5F43">
        <w:rPr>
          <w:rFonts w:ascii="Times New Roman" w:eastAsia="Times New Roman" w:hAnsi="Times New Roman" w:cs="Times New Roman"/>
          <w:color w:val="000000"/>
        </w:rPr>
        <w:t xml:space="preserve">kegiatan </w:t>
      </w:r>
      <w:proofErr w:type="gramStart"/>
      <w:r w:rsidR="000E5F43" w:rsidRPr="000E5F43">
        <w:rPr>
          <w:rFonts w:ascii="Times New Roman" w:eastAsia="Times New Roman" w:hAnsi="Times New Roman" w:cs="Times New Roman"/>
          <w:color w:val="000000"/>
        </w:rPr>
        <w:t>doa</w:t>
      </w:r>
      <w:proofErr w:type="gramEnd"/>
      <w:r w:rsidR="000E5F43" w:rsidRPr="000E5F43">
        <w:rPr>
          <w:rFonts w:ascii="Times New Roman" w:eastAsia="Times New Roman" w:hAnsi="Times New Roman" w:cs="Times New Roman"/>
          <w:color w:val="000000"/>
        </w:rPr>
        <w:t xml:space="preserve"> yang bergantian oleh mahasiswa disetiap akhir perkuliahan</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Saturday Night Service</w:t>
      </w:r>
      <w:r w:rsidR="000E5F43">
        <w:rPr>
          <w:rFonts w:ascii="Times New Roman" w:eastAsia="Times New Roman" w:hAnsi="Times New Roman" w:cs="Times New Roman"/>
          <w:color w:val="000000"/>
        </w:rPr>
        <w:t xml:space="preserve"> merupakan </w:t>
      </w:r>
      <w:r w:rsidR="000E5F43" w:rsidRPr="000E5F43">
        <w:rPr>
          <w:rFonts w:ascii="Times New Roman" w:eastAsia="Times New Roman" w:hAnsi="Times New Roman" w:cs="Times New Roman"/>
          <w:color w:val="000000"/>
        </w:rPr>
        <w:t>pelayanan rohani yang dilakukan pada sabtu malam dengan mengunjungi rumah-rumah ibadah dan bergabung dengan pemuda-pemuda gereja di gereja sesuai dengan latar belakang denominasi masing-masing mahasiswa</w:t>
      </w:r>
      <w:r w:rsidR="000E5F43">
        <w:rPr>
          <w:rFonts w:ascii="Times New Roman" w:eastAsia="Times New Roman" w:hAnsi="Times New Roman" w:cs="Times New Roman"/>
          <w:i/>
          <w:color w:val="000000"/>
        </w:rPr>
        <w:t xml:space="preserve">. </w:t>
      </w:r>
      <w:r w:rsidR="000E5F43" w:rsidRPr="000E5F43">
        <w:rPr>
          <w:rFonts w:ascii="Times New Roman" w:eastAsia="Times New Roman" w:hAnsi="Times New Roman" w:cs="Times New Roman"/>
          <w:i/>
          <w:color w:val="000000"/>
        </w:rPr>
        <w:t>Compulsory Worship</w:t>
      </w:r>
      <w:r w:rsidR="000E5F43">
        <w:rPr>
          <w:rFonts w:ascii="Times New Roman" w:eastAsia="Times New Roman" w:hAnsi="Times New Roman" w:cs="Times New Roman"/>
          <w:color w:val="000000"/>
        </w:rPr>
        <w:t xml:space="preserve"> </w:t>
      </w:r>
      <w:r w:rsidR="000E5F43" w:rsidRPr="000E5F43">
        <w:rPr>
          <w:rFonts w:ascii="Times New Roman" w:eastAsia="Times New Roman" w:hAnsi="Times New Roman" w:cs="Times New Roman"/>
          <w:color w:val="000000"/>
        </w:rPr>
        <w:t>mewajibkan setiap mahasiswa fakultas khususnya yang di asrama untuk beribadah setiap hari minggunya di tempat ibadah sesuai denominasi masing-masing mahasiswa</w:t>
      </w:r>
      <w:r w:rsidR="000E5F43">
        <w:rPr>
          <w:rFonts w:ascii="Times New Roman" w:eastAsia="Times New Roman" w:hAnsi="Times New Roman" w:cs="Times New Roman"/>
          <w:color w:val="000000"/>
        </w:rPr>
        <w:t>.</w:t>
      </w:r>
    </w:p>
    <w:p w:rsidR="000E5F43" w:rsidRDefault="000E5F43" w:rsidP="00160328">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AD0784" w:rsidRPr="00AD0784">
        <w:rPr>
          <w:rFonts w:ascii="Times New Roman" w:eastAsia="Times New Roman" w:hAnsi="Times New Roman" w:cs="Times New Roman"/>
          <w:color w:val="000000"/>
        </w:rPr>
        <w:t xml:space="preserve">Penerapan program </w:t>
      </w:r>
      <w:r w:rsidR="00AD0784">
        <w:rPr>
          <w:rFonts w:ascii="Times New Roman" w:eastAsia="Times New Roman" w:hAnsi="Times New Roman" w:cs="Times New Roman"/>
          <w:color w:val="000000"/>
        </w:rPr>
        <w:t>Sprititual</w:t>
      </w:r>
      <w:r w:rsidR="00AD0784" w:rsidRPr="00AD0784">
        <w:rPr>
          <w:rFonts w:ascii="Times New Roman" w:eastAsia="Times New Roman" w:hAnsi="Times New Roman" w:cs="Times New Roman"/>
          <w:color w:val="000000"/>
        </w:rPr>
        <w:t xml:space="preserve"> dalam penelitian ini terdiri dari beberapa indikator. Setiap indikator di analisis berdasarkan persentasi jawaban yang diberikan oleh responden.</w:t>
      </w:r>
    </w:p>
    <w:p w:rsidR="00160328" w:rsidRPr="006A6F8B" w:rsidRDefault="00160328" w:rsidP="006A6F8B">
      <w:pPr>
        <w:pStyle w:val="ListParagraph"/>
        <w:numPr>
          <w:ilvl w:val="0"/>
          <w:numId w:val="10"/>
        </w:numPr>
        <w:tabs>
          <w:tab w:val="left" w:pos="360"/>
        </w:tabs>
        <w:spacing w:after="0" w:line="360" w:lineRule="auto"/>
        <w:ind w:left="360"/>
        <w:jc w:val="both"/>
        <w:rPr>
          <w:rFonts w:ascii="Times New Roman" w:eastAsia="Calibri" w:hAnsi="Times New Roman" w:cs="Times New Roman"/>
          <w:b/>
          <w:sz w:val="24"/>
          <w:szCs w:val="34"/>
        </w:rPr>
      </w:pPr>
      <w:r w:rsidRPr="006A6F8B">
        <w:rPr>
          <w:rFonts w:ascii="Times New Roman" w:eastAsia="Times New Roman" w:hAnsi="Times New Roman" w:cs="Times New Roman"/>
          <w:b/>
          <w:i/>
          <w:color w:val="000000"/>
          <w:sz w:val="24"/>
          <w:szCs w:val="24"/>
        </w:rPr>
        <w:t>Campus Spiritual Discussion</w:t>
      </w:r>
    </w:p>
    <w:p w:rsidR="00160328" w:rsidRDefault="00160328" w:rsidP="00F16D2A">
      <w:pPr>
        <w:spacing w:after="0" w:line="360" w:lineRule="auto"/>
        <w:ind w:firstLine="720"/>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Kegiatan diskusi keagamaan (spiritual) dengan kelompok dan juga kaka pembina atau</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senior maupun dengan dosen Penasehat akademik yang dilakukan dua minggu sekali</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selama satu semester dan setelah itu mahasiswa diminta memberi tanggapan tentang</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kegiatan s</w:t>
      </w:r>
      <w:r w:rsidR="00AF3586">
        <w:rPr>
          <w:rFonts w:ascii="Times New Roman" w:eastAsia="Times New Roman" w:hAnsi="Times New Roman" w:cs="Times New Roman"/>
          <w:color w:val="000000"/>
          <w:sz w:val="24"/>
          <w:szCs w:val="24"/>
        </w:rPr>
        <w:t>epertiterlihat grafik 4 berikut:</w:t>
      </w:r>
    </w:p>
    <w:p w:rsidR="00F54527" w:rsidRDefault="00F54527" w:rsidP="00F16D2A">
      <w:pPr>
        <w:spacing w:after="0" w:line="360" w:lineRule="auto"/>
        <w:ind w:firstLine="720"/>
        <w:jc w:val="both"/>
        <w:rPr>
          <w:rFonts w:ascii="Times New Roman" w:eastAsia="Times New Roman" w:hAnsi="Times New Roman" w:cs="Times New Roman"/>
          <w:color w:val="000000"/>
          <w:sz w:val="24"/>
          <w:szCs w:val="24"/>
        </w:rPr>
      </w:pPr>
    </w:p>
    <w:p w:rsidR="00F54527" w:rsidRDefault="00F54527" w:rsidP="00F16D2A">
      <w:pPr>
        <w:spacing w:after="0" w:line="360" w:lineRule="auto"/>
        <w:ind w:firstLine="720"/>
        <w:jc w:val="both"/>
        <w:rPr>
          <w:rFonts w:ascii="Times New Roman" w:eastAsia="Times New Roman" w:hAnsi="Times New Roman" w:cs="Times New Roman"/>
          <w:color w:val="000000"/>
          <w:sz w:val="24"/>
          <w:szCs w:val="24"/>
        </w:rPr>
      </w:pPr>
    </w:p>
    <w:p w:rsidR="00F54527" w:rsidRDefault="00F54527" w:rsidP="00F16D2A">
      <w:pPr>
        <w:spacing w:after="0" w:line="360" w:lineRule="auto"/>
        <w:ind w:firstLine="720"/>
        <w:jc w:val="both"/>
        <w:rPr>
          <w:rFonts w:ascii="Times New Roman" w:eastAsia="Times New Roman" w:hAnsi="Times New Roman" w:cs="Times New Roman"/>
          <w:color w:val="000000"/>
          <w:sz w:val="24"/>
          <w:szCs w:val="24"/>
        </w:rPr>
      </w:pPr>
    </w:p>
    <w:p w:rsidR="00F54527" w:rsidRPr="00F16D2A" w:rsidRDefault="00F54527" w:rsidP="00F16D2A">
      <w:pPr>
        <w:spacing w:after="0" w:line="360" w:lineRule="auto"/>
        <w:ind w:firstLine="720"/>
        <w:jc w:val="both"/>
        <w:rPr>
          <w:rFonts w:ascii="Times New Roman" w:eastAsia="Times New Roman" w:hAnsi="Times New Roman" w:cs="Times New Roman"/>
          <w:color w:val="000000"/>
          <w:sz w:val="24"/>
          <w:szCs w:val="24"/>
        </w:rPr>
      </w:pPr>
    </w:p>
    <w:p w:rsidR="00160328" w:rsidRPr="00F16D2A" w:rsidRDefault="00160328" w:rsidP="00F16D2A">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4.</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Penerapan kegiatan </w:t>
      </w:r>
      <w:r w:rsidRPr="00160328">
        <w:rPr>
          <w:rFonts w:ascii="Times New Roman" w:eastAsia="Times New Roman" w:hAnsi="Times New Roman" w:cs="Times New Roman"/>
          <w:i/>
          <w:color w:val="000000"/>
        </w:rPr>
        <w:t>Campus Clean Up</w:t>
      </w:r>
    </w:p>
    <w:p w:rsidR="00160328" w:rsidRPr="00160328" w:rsidRDefault="00160328" w:rsidP="00160328">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49D960E4" wp14:editId="3366E7E4">
            <wp:extent cx="4118775"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0328" w:rsidRPr="00AD0784" w:rsidRDefault="00160328" w:rsidP="00160328">
      <w:pPr>
        <w:spacing w:after="0" w:line="240" w:lineRule="auto"/>
        <w:jc w:val="both"/>
        <w:rPr>
          <w:rFonts w:ascii="Times New Roman" w:eastAsia="Times New Roman" w:hAnsi="Times New Roman" w:cs="Times New Roman"/>
          <w:b/>
          <w:color w:val="000000"/>
          <w:sz w:val="24"/>
          <w:szCs w:val="24"/>
        </w:rPr>
      </w:pPr>
    </w:p>
    <w:p w:rsidR="00160328" w:rsidRPr="006A6F8B" w:rsidRDefault="00160328" w:rsidP="006A6F8B">
      <w:pPr>
        <w:pStyle w:val="ListParagraph"/>
        <w:numPr>
          <w:ilvl w:val="0"/>
          <w:numId w:val="10"/>
        </w:numPr>
        <w:spacing w:after="0" w:line="360" w:lineRule="auto"/>
        <w:ind w:left="360"/>
        <w:jc w:val="both"/>
        <w:rPr>
          <w:rFonts w:ascii="Times New Roman" w:eastAsia="Times New Roman" w:hAnsi="Times New Roman" w:cs="Times New Roman"/>
          <w:b/>
          <w:color w:val="000000"/>
          <w:sz w:val="24"/>
          <w:szCs w:val="24"/>
        </w:rPr>
      </w:pPr>
      <w:r w:rsidRPr="006A6F8B">
        <w:rPr>
          <w:rFonts w:ascii="Times New Roman" w:eastAsia="Times New Roman" w:hAnsi="Times New Roman" w:cs="Times New Roman"/>
          <w:b/>
          <w:i/>
          <w:color w:val="000000"/>
          <w:sz w:val="24"/>
          <w:szCs w:val="24"/>
        </w:rPr>
        <w:t xml:space="preserve">Early Sunday Service </w:t>
      </w:r>
      <w:r w:rsidRPr="006A6F8B">
        <w:rPr>
          <w:rFonts w:ascii="Times New Roman" w:eastAsia="Times New Roman" w:hAnsi="Times New Roman" w:cs="Times New Roman"/>
          <w:b/>
          <w:color w:val="000000"/>
          <w:sz w:val="24"/>
          <w:szCs w:val="24"/>
        </w:rPr>
        <w:t xml:space="preserve">(Kebaktian Fakultas) </w:t>
      </w:r>
    </w:p>
    <w:p w:rsidR="00160328" w:rsidRPr="00160328" w:rsidRDefault="00160328" w:rsidP="00F16D2A">
      <w:pPr>
        <w:spacing w:after="0" w:line="360" w:lineRule="auto"/>
        <w:ind w:firstLine="720"/>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Kebaktian awal minggu merupakan kegiatan yang diadakan rutin disetiap awal</w:t>
      </w:r>
      <w:r>
        <w:rPr>
          <w:rFonts w:ascii="Times New Roman" w:eastAsia="Times New Roman" w:hAnsi="Times New Roman" w:cs="Times New Roman"/>
          <w:color w:val="000000"/>
          <w:sz w:val="24"/>
          <w:szCs w:val="24"/>
        </w:rPr>
        <w:t xml:space="preserve"> minggu </w:t>
      </w:r>
      <w:r w:rsidRPr="00160328">
        <w:rPr>
          <w:rFonts w:ascii="Times New Roman" w:eastAsia="Times New Roman" w:hAnsi="Times New Roman" w:cs="Times New Roman"/>
          <w:color w:val="000000"/>
          <w:sz w:val="24"/>
          <w:szCs w:val="24"/>
        </w:rPr>
        <w:t>dengan melibatkan mahasiswa sebagai pelaksana ibadahnya secara bergantian</w:t>
      </w:r>
      <w:r>
        <w:rPr>
          <w:rFonts w:ascii="Times New Roman" w:eastAsia="Times New Roman" w:hAnsi="Times New Roman" w:cs="Times New Roman"/>
          <w:color w:val="000000"/>
          <w:sz w:val="24"/>
          <w:szCs w:val="24"/>
        </w:rPr>
        <w:t xml:space="preserve"> dan melibatkan </w:t>
      </w:r>
      <w:r w:rsidRPr="00160328">
        <w:rPr>
          <w:rFonts w:ascii="Times New Roman" w:eastAsia="Times New Roman" w:hAnsi="Times New Roman" w:cs="Times New Roman"/>
          <w:color w:val="000000"/>
          <w:sz w:val="24"/>
          <w:szCs w:val="24"/>
        </w:rPr>
        <w:t>semua prodi yang ada. Setelah dilakukan selama satu semester</w:t>
      </w:r>
      <w:r>
        <w:rPr>
          <w:rFonts w:ascii="Times New Roman" w:eastAsia="Times New Roman" w:hAnsi="Times New Roman" w:cs="Times New Roman"/>
          <w:color w:val="000000"/>
          <w:sz w:val="24"/>
          <w:szCs w:val="24"/>
        </w:rPr>
        <w:t xml:space="preserve"> </w:t>
      </w:r>
      <w:r w:rsidRPr="00160328">
        <w:rPr>
          <w:rFonts w:ascii="Times New Roman" w:eastAsia="Times New Roman" w:hAnsi="Times New Roman" w:cs="Times New Roman"/>
          <w:color w:val="000000"/>
          <w:sz w:val="24"/>
          <w:szCs w:val="24"/>
        </w:rPr>
        <w:t>diminta responden memberikan tanggapan seperti yang terlihat dalam grafi</w:t>
      </w:r>
      <w:r w:rsidR="009977AF">
        <w:rPr>
          <w:rFonts w:ascii="Times New Roman" w:eastAsia="Times New Roman" w:hAnsi="Times New Roman" w:cs="Times New Roman"/>
          <w:color w:val="000000"/>
          <w:sz w:val="24"/>
          <w:szCs w:val="24"/>
        </w:rPr>
        <w:t>k</w:t>
      </w:r>
      <w:r w:rsidRPr="00160328">
        <w:rPr>
          <w:rFonts w:ascii="Times New Roman" w:eastAsia="Times New Roman" w:hAnsi="Times New Roman" w:cs="Times New Roman"/>
          <w:color w:val="000000"/>
          <w:sz w:val="24"/>
          <w:szCs w:val="24"/>
        </w:rPr>
        <w:t xml:space="preserve"> 5 berikut</w:t>
      </w:r>
      <w:r w:rsidR="00AF3586">
        <w:rPr>
          <w:rFonts w:ascii="Times New Roman" w:eastAsia="Times New Roman" w:hAnsi="Times New Roman" w:cs="Times New Roman"/>
          <w:color w:val="000000"/>
          <w:sz w:val="24"/>
          <w:szCs w:val="24"/>
        </w:rPr>
        <w:t>:</w:t>
      </w:r>
    </w:p>
    <w:p w:rsidR="00160328" w:rsidRPr="00F16D2A"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5.</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Penerapan kegiatan </w:t>
      </w:r>
      <w:r w:rsidRPr="00160328">
        <w:rPr>
          <w:rFonts w:ascii="Times New Roman" w:eastAsia="Times New Roman" w:hAnsi="Times New Roman" w:cs="Times New Roman"/>
          <w:i/>
          <w:color w:val="000000"/>
          <w:sz w:val="24"/>
          <w:szCs w:val="24"/>
        </w:rPr>
        <w:t>Early Sunday Service</w:t>
      </w:r>
    </w:p>
    <w:p w:rsidR="00160328" w:rsidRPr="00160328" w:rsidRDefault="00160328" w:rsidP="00160328">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0DDAE03C" wp14:editId="20D91F70">
            <wp:extent cx="4118775"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0328" w:rsidRPr="00160328" w:rsidRDefault="00160328" w:rsidP="00160328">
      <w:pPr>
        <w:spacing w:after="0" w:line="240" w:lineRule="auto"/>
        <w:jc w:val="center"/>
        <w:rPr>
          <w:rFonts w:ascii="Times New Roman" w:eastAsia="Times New Roman" w:hAnsi="Times New Roman" w:cs="Times New Roman"/>
          <w:color w:val="000000"/>
          <w:sz w:val="24"/>
          <w:szCs w:val="24"/>
        </w:rPr>
      </w:pPr>
    </w:p>
    <w:p w:rsidR="00160328" w:rsidRPr="00AF3586" w:rsidRDefault="00160328" w:rsidP="00AF3586">
      <w:pPr>
        <w:pStyle w:val="ListParagraph"/>
        <w:numPr>
          <w:ilvl w:val="0"/>
          <w:numId w:val="10"/>
        </w:numPr>
        <w:spacing w:after="0" w:line="360" w:lineRule="auto"/>
        <w:ind w:left="360"/>
        <w:jc w:val="both"/>
        <w:rPr>
          <w:rFonts w:ascii="Times New Roman" w:eastAsia="Times New Roman" w:hAnsi="Times New Roman" w:cs="Times New Roman"/>
          <w:b/>
          <w:color w:val="000000"/>
          <w:sz w:val="24"/>
          <w:szCs w:val="24"/>
        </w:rPr>
      </w:pPr>
      <w:r w:rsidRPr="00AF3586">
        <w:rPr>
          <w:rFonts w:ascii="Times New Roman" w:eastAsia="Times New Roman" w:hAnsi="Times New Roman" w:cs="Times New Roman"/>
          <w:b/>
          <w:i/>
          <w:color w:val="000000"/>
          <w:sz w:val="24"/>
          <w:szCs w:val="24"/>
        </w:rPr>
        <w:t>Dorm Service</w:t>
      </w:r>
    </w:p>
    <w:p w:rsidR="00160328" w:rsidRPr="00F16D2A" w:rsidRDefault="00160328" w:rsidP="00F16D2A">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Kebaktian asrama, merupakan kegiatan kebaktian yang dilaksanakan pagi dan sore setiap harinya dan diadakan di asrama kampus 1 yang dihuni seluruhnya oleh mahasiswa Fakultas Ilmu Sosial dan Humaniora Kristen. Di akhir semester mahasiswa diminta untuk memberikan tanggapan. Jawaban responden seperti terlihat dalam grafik 6 berikut</w:t>
      </w:r>
      <w:r w:rsidR="00AF3586">
        <w:rPr>
          <w:rFonts w:ascii="Times New Roman" w:eastAsia="Times New Roman" w:hAnsi="Times New Roman" w:cs="Times New Roman"/>
          <w:color w:val="000000"/>
          <w:sz w:val="24"/>
          <w:szCs w:val="24"/>
        </w:rPr>
        <w:t>:</w:t>
      </w:r>
    </w:p>
    <w:p w:rsidR="00160328" w:rsidRPr="00160328" w:rsidRDefault="00160328" w:rsidP="00160328">
      <w:pPr>
        <w:spacing w:after="0" w:line="240" w:lineRule="auto"/>
        <w:jc w:val="both"/>
        <w:rPr>
          <w:rFonts w:ascii="Times New Roman" w:eastAsia="Times New Roman" w:hAnsi="Times New Roman" w:cs="Times New Roman"/>
          <w:color w:val="000000"/>
          <w:sz w:val="12"/>
          <w:szCs w:val="12"/>
        </w:rPr>
      </w:pPr>
    </w:p>
    <w:p w:rsidR="00160328" w:rsidRPr="00160328"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 xml:space="preserve">Grafik 6. </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Pr>
          <w:rFonts w:ascii="Times New Roman" w:eastAsia="Times New Roman" w:hAnsi="Times New Roman" w:cs="Times New Roman"/>
          <w:i/>
          <w:color w:val="000000"/>
          <w:sz w:val="24"/>
          <w:szCs w:val="24"/>
        </w:rPr>
        <w:t>Dorm</w:t>
      </w:r>
      <w:r w:rsidRPr="00160328">
        <w:rPr>
          <w:rFonts w:ascii="Times New Roman" w:eastAsia="Times New Roman" w:hAnsi="Times New Roman" w:cs="Times New Roman"/>
          <w:i/>
          <w:color w:val="000000"/>
          <w:sz w:val="24"/>
          <w:szCs w:val="24"/>
        </w:rPr>
        <w:t xml:space="preserve"> Service</w:t>
      </w:r>
      <w:r w:rsidR="00F16D2A">
        <w:rPr>
          <w:rFonts w:ascii="Times New Roman" w:eastAsia="Times New Roman" w:hAnsi="Times New Roman" w:cs="Times New Roman"/>
          <w:i/>
          <w:color w:val="000000"/>
          <w:sz w:val="24"/>
          <w:szCs w:val="24"/>
        </w:rPr>
        <w:t xml:space="preserve"> </w:t>
      </w:r>
      <w:r w:rsidRPr="00160328">
        <w:rPr>
          <w:rFonts w:ascii="Times New Roman" w:eastAsia="Times New Roman" w:hAnsi="Times New Roman" w:cs="Times New Roman"/>
          <w:color w:val="000000"/>
          <w:sz w:val="24"/>
          <w:szCs w:val="24"/>
        </w:rPr>
        <w:t xml:space="preserve">(Kebaktian </w:t>
      </w:r>
      <w:r>
        <w:rPr>
          <w:rFonts w:ascii="Times New Roman" w:eastAsia="Times New Roman" w:hAnsi="Times New Roman" w:cs="Times New Roman"/>
          <w:color w:val="000000"/>
          <w:sz w:val="24"/>
          <w:szCs w:val="24"/>
        </w:rPr>
        <w:t>Asrama</w:t>
      </w:r>
      <w:r w:rsidRPr="00160328">
        <w:rPr>
          <w:rFonts w:ascii="Times New Roman" w:eastAsia="Times New Roman" w:hAnsi="Times New Roman" w:cs="Times New Roman"/>
          <w:color w:val="000000"/>
          <w:sz w:val="24"/>
          <w:szCs w:val="24"/>
        </w:rPr>
        <w:t>)</w:t>
      </w:r>
    </w:p>
    <w:p w:rsidR="00D35281" w:rsidRPr="00160328"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4497C3A9" wp14:editId="0D39F82C">
            <wp:extent cx="4118775"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0328" w:rsidRPr="00FC2C18" w:rsidRDefault="00160328" w:rsidP="00FC2C18">
      <w:pPr>
        <w:pStyle w:val="ListParagraph"/>
        <w:numPr>
          <w:ilvl w:val="0"/>
          <w:numId w:val="10"/>
        </w:numPr>
        <w:spacing w:after="0" w:line="360" w:lineRule="auto"/>
        <w:ind w:left="360"/>
        <w:jc w:val="both"/>
        <w:rPr>
          <w:rFonts w:ascii="Times New Roman" w:eastAsia="Times New Roman" w:hAnsi="Times New Roman" w:cs="Times New Roman"/>
          <w:b/>
          <w:color w:val="000000"/>
          <w:sz w:val="24"/>
          <w:szCs w:val="24"/>
        </w:rPr>
      </w:pPr>
      <w:r w:rsidRPr="00FC2C18">
        <w:rPr>
          <w:rFonts w:ascii="Times New Roman" w:eastAsia="Times New Roman" w:hAnsi="Times New Roman" w:cs="Times New Roman"/>
          <w:b/>
          <w:color w:val="000000"/>
          <w:sz w:val="24"/>
          <w:szCs w:val="24"/>
        </w:rPr>
        <w:t>Ibadah di kelas</w:t>
      </w:r>
    </w:p>
    <w:p w:rsidR="00160328" w:rsidRPr="00F16D2A" w:rsidRDefault="00160328" w:rsidP="00F16D2A">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Kegiatan ibadah yang dilakukan di kelas seti</w:t>
      </w:r>
      <w:r w:rsidR="009977AF">
        <w:rPr>
          <w:rFonts w:ascii="Times New Roman" w:eastAsia="Times New Roman" w:hAnsi="Times New Roman" w:cs="Times New Roman"/>
          <w:color w:val="000000"/>
          <w:sz w:val="24"/>
          <w:szCs w:val="24"/>
        </w:rPr>
        <w:t xml:space="preserve">ap paginya sebelum melaksanakan </w:t>
      </w:r>
      <w:r w:rsidRPr="00160328">
        <w:rPr>
          <w:rFonts w:ascii="Times New Roman" w:eastAsia="Times New Roman" w:hAnsi="Times New Roman" w:cs="Times New Roman"/>
          <w:color w:val="000000"/>
          <w:sz w:val="24"/>
          <w:szCs w:val="24"/>
        </w:rPr>
        <w:t>perkuliahan. Diakhir semester mahasiswa diminta untuk memberikan tanggapan. Jawaban responden seperti terlihat dalam grafik 7 berikut</w:t>
      </w:r>
      <w:r w:rsidR="00F16D2A">
        <w:rPr>
          <w:rFonts w:ascii="Times New Roman" w:eastAsia="Times New Roman" w:hAnsi="Times New Roman" w:cs="Times New Roman"/>
          <w:color w:val="000000"/>
          <w:sz w:val="24"/>
          <w:szCs w:val="24"/>
        </w:rPr>
        <w:t>.</w:t>
      </w:r>
    </w:p>
    <w:p w:rsidR="00160328" w:rsidRPr="00160328"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7.</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sidRPr="00160328">
        <w:rPr>
          <w:rFonts w:ascii="Times New Roman" w:eastAsia="Times New Roman" w:hAnsi="Times New Roman" w:cs="Times New Roman"/>
          <w:color w:val="000000"/>
          <w:sz w:val="24"/>
          <w:szCs w:val="24"/>
        </w:rPr>
        <w:t>Ibadah di kelas</w:t>
      </w:r>
    </w:p>
    <w:p w:rsidR="00160328" w:rsidRPr="009977AF"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03F2784B" wp14:editId="07FD9397">
            <wp:extent cx="4118775"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0328" w:rsidRPr="00FC2C18" w:rsidRDefault="00160328" w:rsidP="00FC2C18">
      <w:pPr>
        <w:pStyle w:val="ListParagraph"/>
        <w:numPr>
          <w:ilvl w:val="0"/>
          <w:numId w:val="10"/>
        </w:numPr>
        <w:spacing w:after="0" w:line="360" w:lineRule="auto"/>
        <w:ind w:left="360"/>
        <w:jc w:val="both"/>
        <w:rPr>
          <w:rFonts w:ascii="Times New Roman" w:eastAsia="Times New Roman" w:hAnsi="Times New Roman" w:cs="Times New Roman"/>
          <w:b/>
          <w:i/>
          <w:color w:val="000000"/>
          <w:sz w:val="24"/>
          <w:szCs w:val="24"/>
        </w:rPr>
      </w:pPr>
      <w:r w:rsidRPr="00FC2C18">
        <w:rPr>
          <w:rFonts w:ascii="Times New Roman" w:eastAsia="Times New Roman" w:hAnsi="Times New Roman" w:cs="Times New Roman"/>
          <w:b/>
          <w:i/>
          <w:color w:val="000000"/>
          <w:sz w:val="24"/>
          <w:szCs w:val="24"/>
        </w:rPr>
        <w:t>Prayer In Turn</w:t>
      </w:r>
    </w:p>
    <w:p w:rsidR="00160328" w:rsidRDefault="00160328" w:rsidP="00F16D2A">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 xml:space="preserve">Kegiatan </w:t>
      </w:r>
      <w:proofErr w:type="gramStart"/>
      <w:r w:rsidRPr="00160328">
        <w:rPr>
          <w:rFonts w:ascii="Times New Roman" w:eastAsia="Times New Roman" w:hAnsi="Times New Roman" w:cs="Times New Roman"/>
          <w:color w:val="000000"/>
          <w:sz w:val="24"/>
          <w:szCs w:val="24"/>
        </w:rPr>
        <w:t>doa</w:t>
      </w:r>
      <w:proofErr w:type="gramEnd"/>
      <w:r w:rsidRPr="00160328">
        <w:rPr>
          <w:rFonts w:ascii="Times New Roman" w:eastAsia="Times New Roman" w:hAnsi="Times New Roman" w:cs="Times New Roman"/>
          <w:color w:val="000000"/>
          <w:sz w:val="24"/>
          <w:szCs w:val="24"/>
        </w:rPr>
        <w:t xml:space="preserve"> yang bergantian oleh mahasiswa disetiap akhir perkuliahan. Telah dilakukan perlakuan selama 1 semester di akhir semester diminta responden memberi tanggapan seperti yang terlihat dalam grafik 8 berikut</w:t>
      </w:r>
      <w:r w:rsidR="00FC2C18">
        <w:rPr>
          <w:rFonts w:ascii="Times New Roman" w:eastAsia="Times New Roman" w:hAnsi="Times New Roman" w:cs="Times New Roman"/>
          <w:color w:val="000000"/>
          <w:sz w:val="24"/>
          <w:szCs w:val="24"/>
        </w:rPr>
        <w:t>:</w:t>
      </w:r>
    </w:p>
    <w:p w:rsidR="00F54527" w:rsidRDefault="00F54527" w:rsidP="00F16D2A">
      <w:pPr>
        <w:spacing w:after="0" w:line="360" w:lineRule="auto"/>
        <w:ind w:firstLine="720"/>
        <w:contextualSpacing/>
        <w:jc w:val="both"/>
        <w:rPr>
          <w:rFonts w:ascii="Times New Roman" w:eastAsia="Times New Roman" w:hAnsi="Times New Roman" w:cs="Times New Roman"/>
          <w:color w:val="000000"/>
          <w:sz w:val="24"/>
          <w:szCs w:val="24"/>
        </w:rPr>
      </w:pPr>
    </w:p>
    <w:p w:rsidR="00F54527" w:rsidRPr="00F16D2A" w:rsidRDefault="00F54527" w:rsidP="00F16D2A">
      <w:pPr>
        <w:spacing w:after="0" w:line="360" w:lineRule="auto"/>
        <w:ind w:firstLine="720"/>
        <w:contextualSpacing/>
        <w:jc w:val="both"/>
        <w:rPr>
          <w:rFonts w:ascii="Times New Roman" w:eastAsia="Times New Roman" w:hAnsi="Times New Roman" w:cs="Times New Roman"/>
          <w:i/>
          <w:color w:val="000000"/>
          <w:sz w:val="24"/>
          <w:szCs w:val="24"/>
        </w:rPr>
      </w:pPr>
    </w:p>
    <w:p w:rsidR="00160328" w:rsidRPr="00160328" w:rsidRDefault="00F16D2A" w:rsidP="00F16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Grafik 8. </w:t>
      </w:r>
      <w:r w:rsidR="009977AF">
        <w:rPr>
          <w:rFonts w:ascii="Times New Roman" w:eastAsia="Calibri" w:hAnsi="Times New Roman" w:cs="Times New Roman"/>
          <w:sz w:val="24"/>
          <w:szCs w:val="34"/>
        </w:rPr>
        <w:t xml:space="preserve">Persentasi </w:t>
      </w:r>
      <w:r w:rsidR="00160328" w:rsidRPr="00160328">
        <w:rPr>
          <w:rFonts w:ascii="Times New Roman" w:eastAsia="Calibri" w:hAnsi="Times New Roman" w:cs="Times New Roman"/>
          <w:sz w:val="24"/>
          <w:szCs w:val="34"/>
        </w:rPr>
        <w:t xml:space="preserve">Jawaban responden tentang kegiatan </w:t>
      </w:r>
      <w:r w:rsidR="00160328" w:rsidRPr="00160328">
        <w:rPr>
          <w:rFonts w:ascii="Times New Roman" w:eastAsia="Times New Roman" w:hAnsi="Times New Roman" w:cs="Times New Roman"/>
          <w:i/>
          <w:color w:val="000000"/>
          <w:sz w:val="24"/>
          <w:szCs w:val="24"/>
        </w:rPr>
        <w:t>Prayer In Turn</w:t>
      </w:r>
    </w:p>
    <w:p w:rsidR="00160328" w:rsidRPr="00160328"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2613C021" wp14:editId="5EBE7546">
            <wp:extent cx="4118775"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0328" w:rsidRPr="00FC2C18" w:rsidRDefault="00160328" w:rsidP="00FC2C18">
      <w:pPr>
        <w:pStyle w:val="ListParagraph"/>
        <w:numPr>
          <w:ilvl w:val="0"/>
          <w:numId w:val="10"/>
        </w:numPr>
        <w:spacing w:after="0" w:line="360" w:lineRule="auto"/>
        <w:ind w:left="360"/>
        <w:jc w:val="both"/>
        <w:rPr>
          <w:rFonts w:ascii="Times New Roman" w:eastAsia="Times New Roman" w:hAnsi="Times New Roman" w:cs="Times New Roman"/>
          <w:b/>
          <w:i/>
          <w:color w:val="000000"/>
          <w:sz w:val="24"/>
          <w:szCs w:val="24"/>
        </w:rPr>
      </w:pPr>
      <w:r w:rsidRPr="00FC2C18">
        <w:rPr>
          <w:rFonts w:ascii="Times New Roman" w:eastAsia="Times New Roman" w:hAnsi="Times New Roman" w:cs="Times New Roman"/>
          <w:b/>
          <w:i/>
          <w:color w:val="000000"/>
          <w:sz w:val="24"/>
          <w:szCs w:val="24"/>
        </w:rPr>
        <w:t xml:space="preserve">Saturday Night Service </w:t>
      </w:r>
    </w:p>
    <w:p w:rsidR="00160328" w:rsidRPr="00581426" w:rsidRDefault="00160328" w:rsidP="00FC2C18">
      <w:pPr>
        <w:spacing w:after="0" w:line="360" w:lineRule="auto"/>
        <w:ind w:firstLine="720"/>
        <w:contextualSpacing/>
        <w:jc w:val="both"/>
        <w:rPr>
          <w:rFonts w:ascii="Times New Roman" w:eastAsia="Times New Roman" w:hAnsi="Times New Roman" w:cs="Times New Roman"/>
          <w:i/>
          <w:color w:val="000000"/>
          <w:sz w:val="24"/>
          <w:szCs w:val="24"/>
        </w:rPr>
      </w:pPr>
      <w:r w:rsidRPr="00160328">
        <w:rPr>
          <w:rFonts w:ascii="Times New Roman" w:eastAsia="Times New Roman" w:hAnsi="Times New Roman" w:cs="Times New Roman"/>
          <w:color w:val="000000"/>
          <w:sz w:val="24"/>
          <w:szCs w:val="24"/>
        </w:rPr>
        <w:t>Pelayanan rohani yang dilakukan pada sabtu malam dengan mengunjungi rumah-rumah ibadah dan bergabung dengan pemuda-pemuda gereja di gereja sesuai dengan latar belakang denominasi masing-masing mahasiswa. Atas kegiatan ini reponden diminta untuk memberikan t</w:t>
      </w:r>
      <w:r w:rsidR="00F16D2A">
        <w:rPr>
          <w:rFonts w:ascii="Times New Roman" w:eastAsia="Times New Roman" w:hAnsi="Times New Roman" w:cs="Times New Roman"/>
          <w:color w:val="000000"/>
          <w:sz w:val="24"/>
          <w:szCs w:val="24"/>
        </w:rPr>
        <w:t xml:space="preserve">anggapan seperti dalam grafik 9 </w:t>
      </w:r>
      <w:r w:rsidR="00FC2C18">
        <w:rPr>
          <w:rFonts w:ascii="Times New Roman" w:eastAsia="Times New Roman" w:hAnsi="Times New Roman" w:cs="Times New Roman"/>
          <w:color w:val="000000"/>
          <w:sz w:val="24"/>
          <w:szCs w:val="24"/>
        </w:rPr>
        <w:t>berikut:</w:t>
      </w:r>
    </w:p>
    <w:p w:rsidR="00160328" w:rsidRPr="00F16D2A"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9.</w:t>
      </w:r>
      <w:r w:rsidR="00F16D2A">
        <w:rPr>
          <w:rFonts w:ascii="Times New Roman" w:eastAsia="Times New Roman" w:hAnsi="Times New Roman" w:cs="Times New Roman"/>
          <w:color w:val="000000"/>
          <w:sz w:val="24"/>
          <w:szCs w:val="24"/>
        </w:rPr>
        <w:t xml:space="preserve"> </w:t>
      </w:r>
      <w:r w:rsidR="00F16D2A">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sidRPr="00160328">
        <w:rPr>
          <w:rFonts w:ascii="Times New Roman" w:eastAsia="Times New Roman" w:hAnsi="Times New Roman" w:cs="Times New Roman"/>
          <w:i/>
          <w:color w:val="000000"/>
          <w:sz w:val="24"/>
          <w:szCs w:val="24"/>
        </w:rPr>
        <w:t>Saturday Night Service</w:t>
      </w:r>
    </w:p>
    <w:p w:rsidR="00160328" w:rsidRPr="00160328" w:rsidRDefault="00160328" w:rsidP="009977AF">
      <w:pPr>
        <w:spacing w:after="0" w:line="240" w:lineRule="auto"/>
        <w:jc w:val="center"/>
        <w:rPr>
          <w:rFonts w:ascii="Times New Roman" w:eastAsia="Times New Roman" w:hAnsi="Times New Roman" w:cs="Times New Roman"/>
          <w:i/>
          <w:color w:val="000000"/>
          <w:sz w:val="24"/>
          <w:szCs w:val="24"/>
        </w:rPr>
      </w:pPr>
      <w:r w:rsidRPr="00160328">
        <w:rPr>
          <w:rFonts w:ascii="Times New Roman" w:eastAsia="Times New Roman" w:hAnsi="Times New Roman" w:cs="Times New Roman"/>
          <w:i/>
          <w:noProof/>
          <w:color w:val="000000"/>
          <w:sz w:val="24"/>
          <w:szCs w:val="24"/>
        </w:rPr>
        <w:drawing>
          <wp:inline distT="0" distB="0" distL="0" distR="0" wp14:anchorId="4BA5DC9D" wp14:editId="350D593D">
            <wp:extent cx="4118775"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0328" w:rsidRPr="00FC2C18" w:rsidRDefault="00160328" w:rsidP="00FC2C18">
      <w:pPr>
        <w:pStyle w:val="ListParagraph"/>
        <w:numPr>
          <w:ilvl w:val="0"/>
          <w:numId w:val="10"/>
        </w:numPr>
        <w:tabs>
          <w:tab w:val="left" w:pos="360"/>
        </w:tabs>
        <w:spacing w:after="0" w:line="360" w:lineRule="auto"/>
        <w:ind w:left="360"/>
        <w:jc w:val="both"/>
        <w:rPr>
          <w:rFonts w:ascii="Times New Roman" w:eastAsia="Times New Roman" w:hAnsi="Times New Roman" w:cs="Times New Roman"/>
          <w:b/>
          <w:i/>
          <w:color w:val="000000"/>
          <w:sz w:val="24"/>
          <w:szCs w:val="24"/>
        </w:rPr>
      </w:pPr>
      <w:r w:rsidRPr="00FC2C18">
        <w:rPr>
          <w:rFonts w:ascii="Times New Roman" w:eastAsia="Times New Roman" w:hAnsi="Times New Roman" w:cs="Times New Roman"/>
          <w:b/>
          <w:i/>
          <w:color w:val="000000"/>
          <w:sz w:val="24"/>
          <w:szCs w:val="24"/>
        </w:rPr>
        <w:t>Compulsory Worship</w:t>
      </w:r>
    </w:p>
    <w:p w:rsidR="00160328" w:rsidRDefault="00160328" w:rsidP="00AD0784">
      <w:pPr>
        <w:spacing w:after="0" w:line="360" w:lineRule="auto"/>
        <w:ind w:firstLine="720"/>
        <w:contextualSpacing/>
        <w:jc w:val="both"/>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Mewajibkan setiap mahasiswa fakultas khususnya yang di asrama untuk beribadah setiap hari minggunya di tempat ibadah sesuai denominasi masing-masing mahasiswa. Tanggapan responden atas kegiatan ini dapat t</w:t>
      </w:r>
      <w:r w:rsidR="00FC2C18">
        <w:rPr>
          <w:rFonts w:ascii="Times New Roman" w:eastAsia="Times New Roman" w:hAnsi="Times New Roman" w:cs="Times New Roman"/>
          <w:color w:val="000000"/>
          <w:sz w:val="24"/>
          <w:szCs w:val="24"/>
        </w:rPr>
        <w:t>erlihat pada grafik 10 berikut:</w:t>
      </w:r>
    </w:p>
    <w:p w:rsidR="00F54527" w:rsidRDefault="00F54527" w:rsidP="00AD0784">
      <w:pPr>
        <w:spacing w:after="0" w:line="360" w:lineRule="auto"/>
        <w:ind w:firstLine="720"/>
        <w:contextualSpacing/>
        <w:jc w:val="both"/>
        <w:rPr>
          <w:rFonts w:ascii="Times New Roman" w:eastAsia="Times New Roman" w:hAnsi="Times New Roman" w:cs="Times New Roman"/>
          <w:color w:val="000000"/>
          <w:sz w:val="24"/>
          <w:szCs w:val="24"/>
        </w:rPr>
      </w:pPr>
    </w:p>
    <w:p w:rsidR="00F54527" w:rsidRPr="00160328" w:rsidRDefault="00F54527" w:rsidP="00AD0784">
      <w:pPr>
        <w:spacing w:after="0" w:line="360" w:lineRule="auto"/>
        <w:ind w:firstLine="720"/>
        <w:contextualSpacing/>
        <w:jc w:val="both"/>
        <w:rPr>
          <w:rFonts w:ascii="Times New Roman" w:eastAsia="Times New Roman" w:hAnsi="Times New Roman" w:cs="Times New Roman"/>
          <w:i/>
          <w:color w:val="000000"/>
          <w:sz w:val="24"/>
          <w:szCs w:val="24"/>
        </w:rPr>
      </w:pPr>
    </w:p>
    <w:p w:rsidR="00160328" w:rsidRPr="00160328" w:rsidRDefault="00160328" w:rsidP="00160328">
      <w:pPr>
        <w:spacing w:after="0" w:line="240" w:lineRule="auto"/>
        <w:jc w:val="both"/>
        <w:rPr>
          <w:rFonts w:ascii="Times New Roman" w:eastAsia="Times New Roman" w:hAnsi="Times New Roman" w:cs="Times New Roman"/>
          <w:color w:val="000000"/>
          <w:sz w:val="12"/>
          <w:szCs w:val="12"/>
        </w:rPr>
      </w:pPr>
    </w:p>
    <w:p w:rsidR="00160328" w:rsidRPr="00160328" w:rsidRDefault="00160328" w:rsidP="00F16D2A">
      <w:pPr>
        <w:spacing w:after="0" w:line="36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color w:val="000000"/>
          <w:sz w:val="24"/>
          <w:szCs w:val="24"/>
        </w:rPr>
        <w:t>Grafik 10.</w:t>
      </w:r>
      <w:r w:rsidR="00F16D2A">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34"/>
        </w:rPr>
        <w:t xml:space="preserve">Persentasi </w:t>
      </w:r>
      <w:r w:rsidRPr="00160328">
        <w:rPr>
          <w:rFonts w:ascii="Times New Roman" w:eastAsia="Calibri" w:hAnsi="Times New Roman" w:cs="Times New Roman"/>
          <w:sz w:val="24"/>
          <w:szCs w:val="34"/>
        </w:rPr>
        <w:t xml:space="preserve">Jawaban responden tentang kegiatan </w:t>
      </w:r>
      <w:r w:rsidRPr="00160328">
        <w:rPr>
          <w:rFonts w:ascii="Times New Roman" w:eastAsia="Times New Roman" w:hAnsi="Times New Roman" w:cs="Times New Roman"/>
          <w:i/>
          <w:color w:val="000000"/>
          <w:sz w:val="24"/>
          <w:szCs w:val="24"/>
        </w:rPr>
        <w:t>Compulsory Worship</w:t>
      </w:r>
    </w:p>
    <w:p w:rsidR="0024138D" w:rsidRDefault="00160328" w:rsidP="009977AF">
      <w:pPr>
        <w:spacing w:after="0" w:line="240" w:lineRule="auto"/>
        <w:jc w:val="center"/>
        <w:rPr>
          <w:rFonts w:ascii="Times New Roman" w:eastAsia="Times New Roman" w:hAnsi="Times New Roman" w:cs="Times New Roman"/>
          <w:color w:val="000000"/>
          <w:sz w:val="24"/>
          <w:szCs w:val="24"/>
        </w:rPr>
      </w:pPr>
      <w:r w:rsidRPr="00160328">
        <w:rPr>
          <w:rFonts w:ascii="Times New Roman" w:eastAsia="Times New Roman" w:hAnsi="Times New Roman" w:cs="Times New Roman"/>
          <w:noProof/>
          <w:color w:val="000000"/>
          <w:sz w:val="24"/>
          <w:szCs w:val="24"/>
        </w:rPr>
        <w:drawing>
          <wp:inline distT="0" distB="0" distL="0" distR="0" wp14:anchorId="5C2549B5" wp14:editId="1D8988B6">
            <wp:extent cx="4118775"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54527" w:rsidRPr="009977AF" w:rsidRDefault="00F54527" w:rsidP="009977AF">
      <w:pPr>
        <w:spacing w:after="0" w:line="240" w:lineRule="auto"/>
        <w:jc w:val="center"/>
        <w:rPr>
          <w:rFonts w:ascii="Times New Roman" w:eastAsia="Times New Roman" w:hAnsi="Times New Roman" w:cs="Times New Roman"/>
          <w:color w:val="000000"/>
          <w:sz w:val="24"/>
          <w:szCs w:val="24"/>
        </w:rPr>
      </w:pPr>
    </w:p>
    <w:p w:rsidR="00BD0D50" w:rsidRDefault="00E80704" w:rsidP="00BD0D50">
      <w:pPr>
        <w:autoSpaceDE w:val="0"/>
        <w:autoSpaceDN w:val="0"/>
        <w:adjustRightInd w:val="0"/>
        <w:spacing w:after="0" w:line="360" w:lineRule="auto"/>
        <w:jc w:val="both"/>
        <w:rPr>
          <w:rFonts w:ascii="Times New Roman" w:eastAsia="Times New Roman" w:hAnsi="Times New Roman"/>
          <w:b/>
          <w:sz w:val="24"/>
        </w:rPr>
      </w:pPr>
      <w:r w:rsidRPr="00BD0D50">
        <w:rPr>
          <w:rFonts w:ascii="Times New Roman" w:eastAsia="Times New Roman" w:hAnsi="Times New Roman"/>
          <w:b/>
          <w:sz w:val="24"/>
        </w:rPr>
        <w:t>KESIMPULAN</w:t>
      </w:r>
    </w:p>
    <w:p w:rsidR="00B9463D" w:rsidRPr="00B9463D" w:rsidRDefault="0075503D" w:rsidP="00B946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63D" w:rsidRPr="00B9463D">
        <w:rPr>
          <w:rFonts w:ascii="Times New Roman" w:hAnsi="Times New Roman" w:cs="Times New Roman"/>
          <w:sz w:val="24"/>
          <w:szCs w:val="24"/>
        </w:rPr>
        <w:t>Interaksi  sosial  dapat  terjadi  bila  antara  dua  individu  atau  kelompok terdapat  kontak  sosial  dan  komunikasi.  Kontak Sosial dapat berlangsung dalam tiga bentuk; antara orang perorangan, antara orang perorangan dengan suatu kelompok manusia atau sebaliknya dan antara suatu kelompok manusia dengan kelompok manusia lainnya. Komunikasi memungkinkan  kerja  sama  antar  perorangan  dan  atau  anta</w:t>
      </w:r>
      <w:r w:rsidR="00D35281">
        <w:rPr>
          <w:rFonts w:ascii="Times New Roman" w:hAnsi="Times New Roman" w:cs="Times New Roman"/>
          <w:sz w:val="24"/>
          <w:szCs w:val="24"/>
        </w:rPr>
        <w:t xml:space="preserve">r  kelompok.  Tetapi disamping </w:t>
      </w:r>
      <w:r w:rsidR="0072472F">
        <w:rPr>
          <w:rFonts w:ascii="Times New Roman" w:hAnsi="Times New Roman" w:cs="Times New Roman"/>
          <w:sz w:val="24"/>
          <w:szCs w:val="24"/>
        </w:rPr>
        <w:t xml:space="preserve">itu </w:t>
      </w:r>
      <w:r w:rsidR="007D5AAD">
        <w:rPr>
          <w:rFonts w:ascii="Times New Roman" w:hAnsi="Times New Roman" w:cs="Times New Roman"/>
          <w:sz w:val="24"/>
          <w:szCs w:val="24"/>
        </w:rPr>
        <w:t xml:space="preserve">juga </w:t>
      </w:r>
      <w:r w:rsidR="00581426">
        <w:rPr>
          <w:rFonts w:ascii="Times New Roman" w:hAnsi="Times New Roman" w:cs="Times New Roman"/>
          <w:sz w:val="24"/>
          <w:szCs w:val="24"/>
        </w:rPr>
        <w:t xml:space="preserve">komunikasi bisa menghasilkan pertikaian yang terjadi </w:t>
      </w:r>
      <w:r w:rsidR="00B9463D" w:rsidRPr="00B9463D">
        <w:rPr>
          <w:rFonts w:ascii="Times New Roman" w:hAnsi="Times New Roman" w:cs="Times New Roman"/>
          <w:sz w:val="24"/>
          <w:szCs w:val="24"/>
        </w:rPr>
        <w:t>karena salah paham yang masing-masing tidak mau mengalah.</w:t>
      </w:r>
    </w:p>
    <w:p w:rsidR="00B9463D" w:rsidRPr="00B9463D" w:rsidRDefault="00B9463D" w:rsidP="00B9463D">
      <w:pPr>
        <w:autoSpaceDE w:val="0"/>
        <w:autoSpaceDN w:val="0"/>
        <w:adjustRightInd w:val="0"/>
        <w:spacing w:after="0" w:line="360" w:lineRule="auto"/>
        <w:ind w:firstLine="720"/>
        <w:jc w:val="both"/>
        <w:rPr>
          <w:rFonts w:ascii="Times New Roman" w:hAnsi="Times New Roman" w:cs="Times New Roman"/>
          <w:sz w:val="24"/>
          <w:szCs w:val="24"/>
        </w:rPr>
      </w:pPr>
      <w:r w:rsidRPr="00B9463D">
        <w:rPr>
          <w:rFonts w:ascii="Times New Roman" w:hAnsi="Times New Roman" w:cs="Times New Roman"/>
          <w:sz w:val="24"/>
          <w:szCs w:val="24"/>
        </w:rPr>
        <w:t xml:space="preserve">Bentuk interaksi sosial dapat dikalsifikasikan menjadi dua yaitu proses sosial asosiatif dan disasosiatif. Proses asosiatif meliputi kerjasama, akomodasi, asimilasi dan akulturasi, sedangkan proses disasosiatif mencakup persaingan, kontraversi, pertikaian dan konflik sosial.  </w:t>
      </w:r>
    </w:p>
    <w:p w:rsidR="00B9463D" w:rsidRPr="00B9463D" w:rsidRDefault="00B9463D" w:rsidP="00B9463D">
      <w:pPr>
        <w:autoSpaceDE w:val="0"/>
        <w:autoSpaceDN w:val="0"/>
        <w:adjustRightInd w:val="0"/>
        <w:spacing w:after="0" w:line="360" w:lineRule="auto"/>
        <w:ind w:firstLine="720"/>
        <w:jc w:val="both"/>
        <w:rPr>
          <w:rFonts w:ascii="Times New Roman" w:hAnsi="Times New Roman" w:cs="Times New Roman"/>
          <w:sz w:val="24"/>
          <w:szCs w:val="24"/>
        </w:rPr>
      </w:pPr>
      <w:r w:rsidRPr="00B9463D">
        <w:rPr>
          <w:rFonts w:ascii="Times New Roman" w:hAnsi="Times New Roman" w:cs="Times New Roman"/>
          <w:sz w:val="24"/>
          <w:szCs w:val="24"/>
        </w:rPr>
        <w:t xml:space="preserve">Keberagaman suatu komunitas jika tidak di manage dengan baik </w:t>
      </w:r>
      <w:proofErr w:type="gramStart"/>
      <w:r w:rsidRPr="00B9463D">
        <w:rPr>
          <w:rFonts w:ascii="Times New Roman" w:hAnsi="Times New Roman" w:cs="Times New Roman"/>
          <w:sz w:val="24"/>
          <w:szCs w:val="24"/>
        </w:rPr>
        <w:t>akan</w:t>
      </w:r>
      <w:proofErr w:type="gramEnd"/>
      <w:r w:rsidRPr="00B9463D">
        <w:rPr>
          <w:rFonts w:ascii="Times New Roman" w:hAnsi="Times New Roman" w:cs="Times New Roman"/>
          <w:sz w:val="24"/>
          <w:szCs w:val="24"/>
        </w:rPr>
        <w:t xml:space="preserve"> menimbulkan berbagai masalah yang dapat menyebabkan ketidakharmonisan dalam pola interaksi dalam komunitas tersebut. Keberagaman mahasiswa di </w:t>
      </w:r>
      <w:r w:rsidR="00D35281">
        <w:rPr>
          <w:rFonts w:ascii="Times New Roman" w:hAnsi="Times New Roman" w:cs="Times New Roman"/>
          <w:sz w:val="24"/>
          <w:szCs w:val="24"/>
        </w:rPr>
        <w:t>Tapanuli Utara</w:t>
      </w:r>
      <w:r w:rsidRPr="00B9463D">
        <w:rPr>
          <w:rFonts w:ascii="Times New Roman" w:hAnsi="Times New Roman" w:cs="Times New Roman"/>
          <w:sz w:val="24"/>
          <w:szCs w:val="24"/>
        </w:rPr>
        <w:t xml:space="preserve"> menimbulkan kecenderungan terjadinya pengelompokan bahkan persaingan yang sangat mempengaruhi pola interaksi diantara mahasiswa.</w:t>
      </w:r>
    </w:p>
    <w:p w:rsidR="00F2175D" w:rsidRDefault="00B9463D" w:rsidP="00F54527">
      <w:pPr>
        <w:autoSpaceDE w:val="0"/>
        <w:autoSpaceDN w:val="0"/>
        <w:adjustRightInd w:val="0"/>
        <w:spacing w:after="0" w:line="360" w:lineRule="auto"/>
        <w:ind w:firstLine="720"/>
        <w:jc w:val="both"/>
        <w:rPr>
          <w:rFonts w:ascii="Times New Roman" w:hAnsi="Times New Roman" w:cs="Times New Roman"/>
          <w:sz w:val="24"/>
          <w:szCs w:val="24"/>
        </w:rPr>
      </w:pPr>
      <w:r w:rsidRPr="00B9463D">
        <w:rPr>
          <w:rFonts w:ascii="Times New Roman" w:hAnsi="Times New Roman" w:cs="Times New Roman"/>
          <w:sz w:val="24"/>
          <w:szCs w:val="24"/>
        </w:rPr>
        <w:t>Program Adap</w:t>
      </w:r>
      <w:r>
        <w:rPr>
          <w:rFonts w:ascii="Times New Roman" w:hAnsi="Times New Roman" w:cs="Times New Roman"/>
          <w:sz w:val="24"/>
          <w:szCs w:val="24"/>
        </w:rPr>
        <w:t xml:space="preserve">tif dan </w:t>
      </w:r>
      <w:r w:rsidRPr="00B9463D">
        <w:rPr>
          <w:rFonts w:ascii="Times New Roman" w:hAnsi="Times New Roman" w:cs="Times New Roman"/>
          <w:sz w:val="24"/>
          <w:szCs w:val="24"/>
        </w:rPr>
        <w:t>Spiritual</w:t>
      </w:r>
      <w:r>
        <w:rPr>
          <w:rFonts w:ascii="Times New Roman" w:hAnsi="Times New Roman" w:cs="Times New Roman"/>
          <w:sz w:val="24"/>
          <w:szCs w:val="24"/>
        </w:rPr>
        <w:t xml:space="preserve"> </w:t>
      </w:r>
      <w:r w:rsidRPr="00B9463D">
        <w:rPr>
          <w:rFonts w:ascii="Times New Roman" w:hAnsi="Times New Roman" w:cs="Times New Roman"/>
          <w:sz w:val="24"/>
          <w:szCs w:val="24"/>
        </w:rPr>
        <w:t>sebagai suatu solusi dalam merevitalisasi pola interaksi di kalangan mahasiswa dan dapat menjadi acuan dalam bagi orang lain dan pembaca dalam mengatasi persoalan ketidakharmonisan dalam suatu komunitas. Pada akhirnya jelas disimpulkan bahwa program A</w:t>
      </w:r>
      <w:r>
        <w:rPr>
          <w:rFonts w:ascii="Times New Roman" w:hAnsi="Times New Roman" w:cs="Times New Roman"/>
          <w:sz w:val="24"/>
          <w:szCs w:val="24"/>
        </w:rPr>
        <w:t>daptif dan Sp</w:t>
      </w:r>
      <w:r w:rsidR="00096EAE">
        <w:rPr>
          <w:rFonts w:ascii="Times New Roman" w:hAnsi="Times New Roman" w:cs="Times New Roman"/>
          <w:sz w:val="24"/>
          <w:szCs w:val="24"/>
        </w:rPr>
        <w:t>i</w:t>
      </w:r>
      <w:r>
        <w:rPr>
          <w:rFonts w:ascii="Times New Roman" w:hAnsi="Times New Roman" w:cs="Times New Roman"/>
          <w:sz w:val="24"/>
          <w:szCs w:val="24"/>
        </w:rPr>
        <w:t>ritual</w:t>
      </w:r>
      <w:r w:rsidRPr="00B9463D">
        <w:rPr>
          <w:rFonts w:ascii="Times New Roman" w:hAnsi="Times New Roman" w:cs="Times New Roman"/>
          <w:sz w:val="24"/>
          <w:szCs w:val="24"/>
        </w:rPr>
        <w:t xml:space="preserve"> sangat berpengaruh dalam pembentukan pola interaksi mahasiswa. </w:t>
      </w:r>
    </w:p>
    <w:p w:rsidR="00D35281" w:rsidRPr="00F02BB9" w:rsidRDefault="00E80704" w:rsidP="00E80704">
      <w:pPr>
        <w:spacing w:after="0" w:line="360" w:lineRule="auto"/>
        <w:rPr>
          <w:rFonts w:ascii="Times New Roman" w:hAnsi="Times New Roman" w:cs="Times New Roman"/>
          <w:b/>
          <w:sz w:val="24"/>
          <w:szCs w:val="24"/>
        </w:rPr>
      </w:pPr>
      <w:r w:rsidRPr="00F02BB9">
        <w:rPr>
          <w:rFonts w:ascii="Times New Roman" w:hAnsi="Times New Roman" w:cs="Times New Roman"/>
          <w:b/>
          <w:sz w:val="24"/>
          <w:szCs w:val="24"/>
        </w:rPr>
        <w:t>DAFTAR PUSTAKA</w:t>
      </w:r>
    </w:p>
    <w:p w:rsidR="008269E8" w:rsidRDefault="008269E8" w:rsidP="00E80704">
      <w:pPr>
        <w:spacing w:after="0" w:line="240" w:lineRule="auto"/>
        <w:jc w:val="both"/>
        <w:rPr>
          <w:rFonts w:ascii="Times New Roman" w:hAnsi="Times New Roman" w:cs="Times New Roman"/>
          <w:color w:val="000000" w:themeColor="text1"/>
          <w:sz w:val="24"/>
          <w:szCs w:val="24"/>
        </w:rPr>
      </w:pPr>
      <w:r w:rsidRPr="008269E8">
        <w:rPr>
          <w:rFonts w:ascii="Times New Roman" w:hAnsi="Times New Roman" w:cs="Times New Roman"/>
          <w:color w:val="000000" w:themeColor="text1"/>
          <w:sz w:val="24"/>
          <w:szCs w:val="24"/>
        </w:rPr>
        <w:t>Anwar</w:t>
      </w:r>
      <w:r>
        <w:rPr>
          <w:rFonts w:ascii="Times New Roman" w:hAnsi="Times New Roman" w:cs="Times New Roman"/>
          <w:color w:val="000000" w:themeColor="text1"/>
          <w:sz w:val="24"/>
          <w:szCs w:val="24"/>
        </w:rPr>
        <w:t>, Yesmil</w:t>
      </w:r>
      <w:r w:rsidRPr="008269E8">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 xml:space="preserve">Adang. 2013. </w:t>
      </w:r>
      <w:r w:rsidRPr="008269E8">
        <w:rPr>
          <w:rFonts w:ascii="Times New Roman" w:hAnsi="Times New Roman" w:cs="Times New Roman"/>
          <w:i/>
          <w:color w:val="000000" w:themeColor="text1"/>
          <w:sz w:val="24"/>
          <w:szCs w:val="24"/>
        </w:rPr>
        <w:t>Sosiologi untuk Universitas</w:t>
      </w:r>
      <w:r>
        <w:rPr>
          <w:rFonts w:ascii="Times New Roman" w:hAnsi="Times New Roman" w:cs="Times New Roman"/>
          <w:color w:val="000000" w:themeColor="text1"/>
          <w:sz w:val="24"/>
          <w:szCs w:val="24"/>
        </w:rPr>
        <w:t xml:space="preserve">. Bandung: PT Refika Aditama. </w:t>
      </w:r>
    </w:p>
    <w:p w:rsidR="00444CFD" w:rsidRDefault="00444CFD" w:rsidP="00E80704">
      <w:pPr>
        <w:spacing w:after="0" w:line="240" w:lineRule="auto"/>
        <w:jc w:val="both"/>
        <w:rPr>
          <w:rFonts w:ascii="Times New Roman" w:hAnsi="Times New Roman" w:cs="Times New Roman"/>
          <w:color w:val="000000" w:themeColor="text1"/>
          <w:sz w:val="24"/>
          <w:szCs w:val="24"/>
        </w:rPr>
      </w:pPr>
    </w:p>
    <w:p w:rsidR="00444CFD" w:rsidRDefault="00444CFD" w:rsidP="00E807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Basrowi, M.S. 2015. </w:t>
      </w:r>
      <w:r w:rsidRPr="00444CFD">
        <w:rPr>
          <w:rFonts w:ascii="Times New Roman" w:hAnsi="Times New Roman" w:cs="Times New Roman"/>
          <w:i/>
          <w:color w:val="000000" w:themeColor="text1"/>
          <w:sz w:val="24"/>
          <w:szCs w:val="24"/>
        </w:rPr>
        <w:t>Pengantar Sosiologi</w:t>
      </w:r>
      <w:r>
        <w:rPr>
          <w:rFonts w:ascii="Times New Roman" w:hAnsi="Times New Roman" w:cs="Times New Roman"/>
          <w:color w:val="000000" w:themeColor="text1"/>
          <w:sz w:val="24"/>
          <w:szCs w:val="24"/>
        </w:rPr>
        <w:t xml:space="preserve">. </w:t>
      </w:r>
      <w:r w:rsidR="00B17611">
        <w:rPr>
          <w:rFonts w:ascii="Times New Roman" w:hAnsi="Times New Roman" w:cs="Times New Roman"/>
          <w:color w:val="000000" w:themeColor="text1"/>
          <w:sz w:val="24"/>
          <w:szCs w:val="24"/>
        </w:rPr>
        <w:t>Bogor</w:t>
      </w:r>
      <w:r w:rsidRPr="00444CFD">
        <w:rPr>
          <w:rFonts w:ascii="Times New Roman" w:hAnsi="Times New Roman" w:cs="Times New Roman"/>
          <w:color w:val="000000" w:themeColor="text1"/>
          <w:sz w:val="24"/>
          <w:szCs w:val="24"/>
        </w:rPr>
        <w:t>: Ghalia Indonesia</w:t>
      </w:r>
      <w:r>
        <w:rPr>
          <w:rFonts w:ascii="Times New Roman" w:hAnsi="Times New Roman" w:cs="Times New Roman"/>
          <w:color w:val="000000" w:themeColor="text1"/>
          <w:sz w:val="24"/>
          <w:szCs w:val="24"/>
        </w:rPr>
        <w:t>.</w:t>
      </w:r>
    </w:p>
    <w:p w:rsidR="00B17611" w:rsidRDefault="00B17611" w:rsidP="00E80704">
      <w:pPr>
        <w:spacing w:after="0" w:line="240" w:lineRule="auto"/>
        <w:jc w:val="both"/>
        <w:rPr>
          <w:rFonts w:ascii="Times New Roman" w:hAnsi="Times New Roman" w:cs="Times New Roman"/>
          <w:color w:val="000000" w:themeColor="text1"/>
          <w:sz w:val="24"/>
          <w:szCs w:val="24"/>
        </w:rPr>
      </w:pPr>
    </w:p>
    <w:p w:rsidR="00B17611" w:rsidRDefault="00B17611" w:rsidP="00B17611">
      <w:pPr>
        <w:spacing w:after="0" w:line="240" w:lineRule="auto"/>
        <w:jc w:val="both"/>
        <w:rPr>
          <w:rFonts w:ascii="Times New Roman" w:hAnsi="Times New Roman" w:cs="Times New Roman"/>
          <w:color w:val="000000" w:themeColor="text1"/>
          <w:sz w:val="24"/>
          <w:szCs w:val="24"/>
        </w:rPr>
      </w:pPr>
      <w:r w:rsidRPr="00B17611">
        <w:rPr>
          <w:rFonts w:ascii="Times New Roman" w:hAnsi="Times New Roman" w:cs="Times New Roman"/>
          <w:color w:val="000000" w:themeColor="text1"/>
          <w:sz w:val="24"/>
          <w:szCs w:val="24"/>
        </w:rPr>
        <w:t>Dwi Nar</w:t>
      </w:r>
      <w:r>
        <w:rPr>
          <w:rFonts w:ascii="Times New Roman" w:hAnsi="Times New Roman" w:cs="Times New Roman"/>
          <w:color w:val="000000" w:themeColor="text1"/>
          <w:sz w:val="24"/>
          <w:szCs w:val="24"/>
        </w:rPr>
        <w:t xml:space="preserve">woko, J., dan Suyanto, Bagong. 2011. </w:t>
      </w:r>
      <w:r w:rsidRPr="00B17611">
        <w:rPr>
          <w:rFonts w:ascii="Times New Roman" w:hAnsi="Times New Roman" w:cs="Times New Roman"/>
          <w:i/>
          <w:color w:val="000000" w:themeColor="text1"/>
          <w:sz w:val="24"/>
          <w:szCs w:val="24"/>
        </w:rPr>
        <w:t>Sosiologi Teks Pengantar Dan Terapan</w:t>
      </w:r>
      <w:r>
        <w:rPr>
          <w:rFonts w:ascii="Times New Roman" w:hAnsi="Times New Roman" w:cs="Times New Roman"/>
          <w:color w:val="000000" w:themeColor="text1"/>
          <w:sz w:val="24"/>
          <w:szCs w:val="24"/>
        </w:rPr>
        <w:t xml:space="preserve">. </w:t>
      </w:r>
    </w:p>
    <w:p w:rsidR="00E82DB3" w:rsidRDefault="00B17611" w:rsidP="00B17611">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Jakarta: Kencana. </w:t>
      </w:r>
      <w:r w:rsidRPr="00B17611">
        <w:rPr>
          <w:rFonts w:ascii="Times New Roman" w:hAnsi="Times New Roman" w:cs="Times New Roman"/>
          <w:color w:val="000000" w:themeColor="text1"/>
          <w:sz w:val="24"/>
          <w:szCs w:val="24"/>
        </w:rPr>
        <w:cr/>
      </w:r>
    </w:p>
    <w:p w:rsidR="00E82DB3" w:rsidRDefault="00E82DB3" w:rsidP="00E80704">
      <w:pPr>
        <w:spacing w:after="0" w:line="240" w:lineRule="auto"/>
        <w:jc w:val="both"/>
        <w:rPr>
          <w:rFonts w:ascii="Times New Roman" w:hAnsi="Times New Roman" w:cs="Times New Roman"/>
          <w:color w:val="000000" w:themeColor="text1"/>
          <w:sz w:val="24"/>
          <w:szCs w:val="24"/>
        </w:rPr>
      </w:pPr>
      <w:r w:rsidRPr="00E82DB3">
        <w:rPr>
          <w:rFonts w:ascii="Times New Roman" w:hAnsi="Times New Roman" w:cs="Times New Roman"/>
          <w:color w:val="000000" w:themeColor="text1"/>
          <w:sz w:val="24"/>
          <w:szCs w:val="24"/>
        </w:rPr>
        <w:t>Nina, Syam</w:t>
      </w:r>
      <w:r>
        <w:rPr>
          <w:rFonts w:ascii="Times New Roman" w:hAnsi="Times New Roman" w:cs="Times New Roman"/>
          <w:color w:val="000000" w:themeColor="text1"/>
          <w:sz w:val="24"/>
          <w:szCs w:val="24"/>
        </w:rPr>
        <w:t xml:space="preserve">. 2012. </w:t>
      </w:r>
      <w:r w:rsidRPr="00E82DB3">
        <w:rPr>
          <w:rFonts w:ascii="Times New Roman" w:hAnsi="Times New Roman" w:cs="Times New Roman"/>
          <w:i/>
          <w:color w:val="000000" w:themeColor="text1"/>
          <w:sz w:val="24"/>
          <w:szCs w:val="24"/>
        </w:rPr>
        <w:t>Sosiologi sebagai Akar Ilmu Komunikasi</w:t>
      </w:r>
      <w:r>
        <w:rPr>
          <w:rFonts w:ascii="Times New Roman" w:hAnsi="Times New Roman" w:cs="Times New Roman"/>
          <w:color w:val="000000" w:themeColor="text1"/>
          <w:sz w:val="24"/>
          <w:szCs w:val="24"/>
        </w:rPr>
        <w:t xml:space="preserve">. </w:t>
      </w:r>
      <w:r w:rsidRPr="00E82DB3">
        <w:rPr>
          <w:rFonts w:ascii="Times New Roman" w:hAnsi="Times New Roman" w:cs="Times New Roman"/>
          <w:color w:val="000000" w:themeColor="text1"/>
          <w:sz w:val="24"/>
          <w:szCs w:val="24"/>
        </w:rPr>
        <w:t xml:space="preserve">Bandung: Simbiosa Rekatama </w:t>
      </w:r>
    </w:p>
    <w:p w:rsidR="00E82DB3" w:rsidRDefault="00E82DB3" w:rsidP="00E82DB3">
      <w:pPr>
        <w:spacing w:after="0" w:line="240" w:lineRule="auto"/>
        <w:ind w:firstLine="720"/>
        <w:jc w:val="both"/>
        <w:rPr>
          <w:rFonts w:ascii="Times New Roman" w:hAnsi="Times New Roman" w:cs="Times New Roman"/>
          <w:color w:val="000000" w:themeColor="text1"/>
          <w:sz w:val="24"/>
          <w:szCs w:val="24"/>
        </w:rPr>
      </w:pPr>
      <w:r w:rsidRPr="00E82DB3">
        <w:rPr>
          <w:rFonts w:ascii="Times New Roman" w:hAnsi="Times New Roman" w:cs="Times New Roman"/>
          <w:color w:val="000000" w:themeColor="text1"/>
          <w:sz w:val="24"/>
          <w:szCs w:val="24"/>
        </w:rPr>
        <w:t>Media</w:t>
      </w:r>
      <w:r>
        <w:rPr>
          <w:rFonts w:ascii="Times New Roman" w:hAnsi="Times New Roman" w:cs="Times New Roman"/>
          <w:color w:val="000000" w:themeColor="text1"/>
          <w:sz w:val="24"/>
          <w:szCs w:val="24"/>
        </w:rPr>
        <w:t xml:space="preserve">. </w:t>
      </w:r>
    </w:p>
    <w:p w:rsidR="008269E8" w:rsidRDefault="008269E8" w:rsidP="00E80704">
      <w:pPr>
        <w:spacing w:after="0" w:line="240" w:lineRule="auto"/>
        <w:jc w:val="both"/>
        <w:rPr>
          <w:rFonts w:ascii="Times New Roman" w:hAnsi="Times New Roman" w:cs="Times New Roman"/>
          <w:color w:val="000000" w:themeColor="text1"/>
          <w:sz w:val="24"/>
          <w:szCs w:val="24"/>
        </w:rPr>
      </w:pPr>
    </w:p>
    <w:p w:rsidR="00EA17A4" w:rsidRDefault="00EA17A4" w:rsidP="00E80704">
      <w:pPr>
        <w:spacing w:after="0" w:line="240" w:lineRule="auto"/>
        <w:jc w:val="both"/>
        <w:rPr>
          <w:rFonts w:ascii="Times New Roman" w:hAnsi="Times New Roman" w:cs="Times New Roman"/>
          <w:color w:val="000000" w:themeColor="text1"/>
          <w:sz w:val="24"/>
          <w:szCs w:val="24"/>
        </w:rPr>
      </w:pPr>
      <w:r w:rsidRPr="00EA17A4">
        <w:rPr>
          <w:rFonts w:ascii="Times New Roman" w:hAnsi="Times New Roman" w:cs="Times New Roman"/>
          <w:color w:val="000000" w:themeColor="text1"/>
          <w:sz w:val="24"/>
          <w:szCs w:val="24"/>
        </w:rPr>
        <w:t>Raho</w:t>
      </w:r>
      <w:r>
        <w:rPr>
          <w:rFonts w:ascii="Times New Roman" w:hAnsi="Times New Roman" w:cs="Times New Roman"/>
          <w:color w:val="000000" w:themeColor="text1"/>
          <w:sz w:val="24"/>
          <w:szCs w:val="24"/>
        </w:rPr>
        <w:t xml:space="preserve">, </w:t>
      </w:r>
      <w:r w:rsidRPr="00EA17A4">
        <w:rPr>
          <w:rFonts w:ascii="Times New Roman" w:hAnsi="Times New Roman" w:cs="Times New Roman"/>
          <w:color w:val="000000" w:themeColor="text1"/>
          <w:sz w:val="24"/>
          <w:szCs w:val="24"/>
        </w:rPr>
        <w:t>Bernard</w:t>
      </w:r>
      <w:r>
        <w:rPr>
          <w:rFonts w:ascii="Times New Roman" w:hAnsi="Times New Roman" w:cs="Times New Roman"/>
          <w:color w:val="000000" w:themeColor="text1"/>
          <w:sz w:val="24"/>
          <w:szCs w:val="24"/>
        </w:rPr>
        <w:t xml:space="preserve">. 2004. </w:t>
      </w:r>
      <w:r w:rsidRPr="00EA17A4">
        <w:rPr>
          <w:rFonts w:ascii="Times New Roman" w:hAnsi="Times New Roman" w:cs="Times New Roman"/>
          <w:i/>
          <w:color w:val="000000" w:themeColor="text1"/>
          <w:sz w:val="24"/>
          <w:szCs w:val="24"/>
        </w:rPr>
        <w:t>Sosiologi Sebuah Pengantar</w:t>
      </w:r>
      <w:r>
        <w:rPr>
          <w:rFonts w:ascii="Times New Roman" w:hAnsi="Times New Roman" w:cs="Times New Roman"/>
          <w:color w:val="000000" w:themeColor="text1"/>
          <w:sz w:val="24"/>
          <w:szCs w:val="24"/>
        </w:rPr>
        <w:t xml:space="preserve">. </w:t>
      </w:r>
      <w:r w:rsidRPr="00EA17A4">
        <w:rPr>
          <w:rFonts w:ascii="Times New Roman" w:hAnsi="Times New Roman" w:cs="Times New Roman"/>
          <w:color w:val="000000" w:themeColor="text1"/>
          <w:sz w:val="24"/>
          <w:szCs w:val="24"/>
        </w:rPr>
        <w:t>Surabaya: Sylvia</w:t>
      </w:r>
      <w:r>
        <w:rPr>
          <w:rFonts w:ascii="Times New Roman" w:hAnsi="Times New Roman" w:cs="Times New Roman"/>
          <w:color w:val="000000" w:themeColor="text1"/>
          <w:sz w:val="24"/>
          <w:szCs w:val="24"/>
        </w:rPr>
        <w:t>.</w:t>
      </w:r>
    </w:p>
    <w:p w:rsidR="00EA17A4" w:rsidRDefault="00EA17A4" w:rsidP="00E80704">
      <w:pPr>
        <w:spacing w:after="0" w:line="240" w:lineRule="auto"/>
        <w:jc w:val="both"/>
        <w:rPr>
          <w:rFonts w:ascii="Times New Roman" w:hAnsi="Times New Roman" w:cs="Times New Roman"/>
          <w:color w:val="000000" w:themeColor="text1"/>
          <w:sz w:val="24"/>
          <w:szCs w:val="24"/>
        </w:rPr>
      </w:pPr>
    </w:p>
    <w:p w:rsidR="00A402D7" w:rsidRDefault="00E95446" w:rsidP="00E807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Syarbaini, Syahrial dan</w:t>
      </w:r>
      <w:r w:rsidRPr="00E9544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Rusdiyanta</w:t>
      </w:r>
      <w:r w:rsidR="00A402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2009</w:t>
      </w:r>
      <w:r w:rsidR="00A402D7">
        <w:rPr>
          <w:rFonts w:ascii="Times New Roman" w:hAnsi="Times New Roman" w:cs="Times New Roman"/>
          <w:color w:val="000000" w:themeColor="text1"/>
          <w:sz w:val="24"/>
          <w:szCs w:val="24"/>
        </w:rPr>
        <w:t xml:space="preserve">. </w:t>
      </w:r>
      <w:r w:rsidR="00A402D7" w:rsidRPr="00A402D7">
        <w:rPr>
          <w:rFonts w:ascii="Times New Roman" w:hAnsi="Times New Roman" w:cs="Times New Roman"/>
          <w:i/>
          <w:color w:val="000000" w:themeColor="text1"/>
          <w:sz w:val="24"/>
          <w:szCs w:val="24"/>
        </w:rPr>
        <w:t>Dasar-Dasar Sosiologi</w:t>
      </w:r>
      <w:r w:rsidR="00A402D7">
        <w:rPr>
          <w:rFonts w:ascii="Times New Roman" w:hAnsi="Times New Roman" w:cs="Times New Roman"/>
          <w:color w:val="000000" w:themeColor="text1"/>
          <w:sz w:val="24"/>
          <w:szCs w:val="24"/>
        </w:rPr>
        <w:t>.</w:t>
      </w:r>
      <w:r w:rsidR="00A402D7" w:rsidRPr="00A402D7">
        <w:rPr>
          <w:rFonts w:ascii="Times New Roman" w:hAnsi="Times New Roman" w:cs="Times New Roman"/>
          <w:color w:val="000000" w:themeColor="text1"/>
          <w:sz w:val="24"/>
          <w:szCs w:val="24"/>
        </w:rPr>
        <w:t xml:space="preserve"> Yogyakarta: Graha Ilmu</w:t>
      </w:r>
      <w:r w:rsidR="00A402D7">
        <w:rPr>
          <w:rFonts w:ascii="Times New Roman" w:hAnsi="Times New Roman" w:cs="Times New Roman"/>
          <w:color w:val="000000" w:themeColor="text1"/>
          <w:sz w:val="24"/>
          <w:szCs w:val="24"/>
        </w:rPr>
        <w:t>.</w:t>
      </w:r>
    </w:p>
    <w:p w:rsidR="00D35281" w:rsidRDefault="00D35281" w:rsidP="00E80704">
      <w:pPr>
        <w:spacing w:after="0" w:line="240" w:lineRule="auto"/>
        <w:jc w:val="both"/>
        <w:rPr>
          <w:rFonts w:ascii="Times New Roman" w:hAnsi="Times New Roman" w:cs="Times New Roman"/>
          <w:color w:val="000000" w:themeColor="text1"/>
          <w:sz w:val="24"/>
          <w:szCs w:val="24"/>
        </w:rPr>
      </w:pPr>
    </w:p>
    <w:p w:rsidR="00716A6B" w:rsidRDefault="00E905D8" w:rsidP="00716A6B">
      <w:p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Setiadi, Elly M. (dkk). 2007.</w:t>
      </w:r>
      <w:r w:rsidRPr="00E905D8">
        <w:rPr>
          <w:rFonts w:ascii="Times New Roman" w:hAnsi="Times New Roman" w:cs="Times New Roman"/>
          <w:color w:val="000000" w:themeColor="text1"/>
          <w:sz w:val="24"/>
          <w:szCs w:val="24"/>
        </w:rPr>
        <w:t xml:space="preserve"> </w:t>
      </w:r>
      <w:r w:rsidRPr="00E905D8">
        <w:rPr>
          <w:rFonts w:ascii="Times New Roman" w:hAnsi="Times New Roman" w:cs="Times New Roman"/>
          <w:i/>
          <w:color w:val="000000" w:themeColor="text1"/>
          <w:sz w:val="24"/>
          <w:szCs w:val="24"/>
        </w:rPr>
        <w:t>Ilmu Sosial dan Budaya Dasar</w:t>
      </w:r>
      <w:r w:rsidRPr="00E905D8">
        <w:rPr>
          <w:rFonts w:ascii="Times New Roman" w:hAnsi="Times New Roman" w:cs="Times New Roman"/>
          <w:color w:val="000000" w:themeColor="text1"/>
          <w:sz w:val="24"/>
          <w:szCs w:val="24"/>
        </w:rPr>
        <w:t xml:space="preserve">, Jakarta: Kencana Penanda Media </w:t>
      </w:r>
    </w:p>
    <w:p w:rsidR="00E905D8" w:rsidRDefault="00716A6B" w:rsidP="00716A6B">
      <w:pPr>
        <w:tabs>
          <w:tab w:val="left" w:pos="7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905D8" w:rsidRPr="00E905D8">
        <w:rPr>
          <w:rFonts w:ascii="Times New Roman" w:hAnsi="Times New Roman" w:cs="Times New Roman"/>
          <w:color w:val="000000" w:themeColor="text1"/>
          <w:sz w:val="24"/>
          <w:szCs w:val="24"/>
        </w:rPr>
        <w:t>Group.</w:t>
      </w:r>
    </w:p>
    <w:p w:rsidR="00716A6B" w:rsidRDefault="00716A6B" w:rsidP="00E80704">
      <w:pPr>
        <w:spacing w:after="0" w:line="240" w:lineRule="auto"/>
        <w:jc w:val="both"/>
        <w:rPr>
          <w:rFonts w:ascii="Times New Roman" w:hAnsi="Times New Roman" w:cs="Times New Roman"/>
          <w:color w:val="000000" w:themeColor="text1"/>
          <w:sz w:val="24"/>
          <w:szCs w:val="24"/>
        </w:rPr>
      </w:pPr>
    </w:p>
    <w:p w:rsidR="00A402D7" w:rsidRDefault="00716A6B" w:rsidP="00716A6B">
      <w:pPr>
        <w:spacing w:after="0" w:line="240" w:lineRule="auto"/>
        <w:ind w:left="720" w:hanging="720"/>
        <w:jc w:val="both"/>
        <w:rPr>
          <w:rFonts w:ascii="Times New Roman" w:hAnsi="Times New Roman" w:cs="Times New Roman"/>
          <w:color w:val="000000" w:themeColor="text1"/>
          <w:sz w:val="24"/>
          <w:szCs w:val="24"/>
        </w:rPr>
      </w:pPr>
      <w:r w:rsidRPr="00716A6B">
        <w:rPr>
          <w:rFonts w:ascii="Times New Roman" w:hAnsi="Times New Roman" w:cs="Times New Roman"/>
          <w:color w:val="000000" w:themeColor="text1"/>
          <w:sz w:val="24"/>
          <w:szCs w:val="24"/>
        </w:rPr>
        <w:t>Setiadi</w:t>
      </w:r>
      <w:r>
        <w:rPr>
          <w:rFonts w:ascii="Times New Roman" w:hAnsi="Times New Roman" w:cs="Times New Roman"/>
          <w:color w:val="000000" w:themeColor="text1"/>
          <w:sz w:val="24"/>
          <w:szCs w:val="24"/>
        </w:rPr>
        <w:t xml:space="preserve">, </w:t>
      </w:r>
      <w:r w:rsidRPr="00716A6B">
        <w:rPr>
          <w:rFonts w:ascii="Times New Roman" w:hAnsi="Times New Roman" w:cs="Times New Roman"/>
          <w:color w:val="000000" w:themeColor="text1"/>
          <w:sz w:val="24"/>
          <w:szCs w:val="24"/>
        </w:rPr>
        <w:t xml:space="preserve">Elly M </w:t>
      </w:r>
      <w:r>
        <w:rPr>
          <w:rFonts w:ascii="Times New Roman" w:hAnsi="Times New Roman" w:cs="Times New Roman"/>
          <w:color w:val="000000" w:themeColor="text1"/>
          <w:sz w:val="24"/>
          <w:szCs w:val="24"/>
        </w:rPr>
        <w:t>dan Kolip</w:t>
      </w:r>
      <w:r w:rsidR="00B17611">
        <w:rPr>
          <w:rFonts w:ascii="Times New Roman" w:hAnsi="Times New Roman" w:cs="Times New Roman"/>
          <w:color w:val="000000" w:themeColor="text1"/>
          <w:sz w:val="24"/>
          <w:szCs w:val="24"/>
        </w:rPr>
        <w:t>, Usman</w:t>
      </w:r>
      <w:r>
        <w:rPr>
          <w:rFonts w:ascii="Times New Roman" w:hAnsi="Times New Roman" w:cs="Times New Roman"/>
          <w:color w:val="000000" w:themeColor="text1"/>
          <w:sz w:val="24"/>
          <w:szCs w:val="24"/>
        </w:rPr>
        <w:t>. 2011.</w:t>
      </w:r>
      <w:r w:rsidRPr="00716A6B">
        <w:rPr>
          <w:rFonts w:ascii="Times New Roman" w:hAnsi="Times New Roman" w:cs="Times New Roman"/>
          <w:color w:val="000000" w:themeColor="text1"/>
          <w:sz w:val="24"/>
          <w:szCs w:val="24"/>
        </w:rPr>
        <w:t xml:space="preserve"> </w:t>
      </w:r>
      <w:r w:rsidRPr="00716A6B">
        <w:rPr>
          <w:rFonts w:ascii="Times New Roman" w:hAnsi="Times New Roman" w:cs="Times New Roman"/>
          <w:i/>
          <w:color w:val="000000" w:themeColor="text1"/>
          <w:sz w:val="24"/>
          <w:szCs w:val="24"/>
        </w:rPr>
        <w:t>Pengantar Sosiologi. Pemahaman Fakta dan Gejala Permasalahan Sosial: Teori, Aplikasi, dan Pemecahannya</w:t>
      </w:r>
      <w:r>
        <w:rPr>
          <w:rFonts w:ascii="Times New Roman" w:hAnsi="Times New Roman" w:cs="Times New Roman"/>
          <w:color w:val="000000" w:themeColor="text1"/>
          <w:sz w:val="24"/>
          <w:szCs w:val="24"/>
        </w:rPr>
        <w:t xml:space="preserve">. Jakarta: Kencana. </w:t>
      </w:r>
    </w:p>
    <w:p w:rsidR="0072472F" w:rsidRDefault="0072472F" w:rsidP="00716A6B">
      <w:pPr>
        <w:spacing w:after="0" w:line="240" w:lineRule="auto"/>
        <w:ind w:left="720" w:hanging="720"/>
        <w:jc w:val="both"/>
        <w:rPr>
          <w:rFonts w:ascii="Times New Roman" w:hAnsi="Times New Roman" w:cs="Times New Roman"/>
          <w:color w:val="000000" w:themeColor="text1"/>
          <w:sz w:val="24"/>
          <w:szCs w:val="24"/>
        </w:rPr>
      </w:pPr>
    </w:p>
    <w:p w:rsidR="0072472F" w:rsidRDefault="0072472F" w:rsidP="00716A6B">
      <w:pPr>
        <w:spacing w:after="0" w:line="240" w:lineRule="auto"/>
        <w:ind w:left="720" w:hanging="720"/>
        <w:jc w:val="both"/>
        <w:rPr>
          <w:rFonts w:ascii="Times New Roman" w:hAnsi="Times New Roman" w:cs="Times New Roman"/>
          <w:color w:val="000000" w:themeColor="text1"/>
          <w:sz w:val="24"/>
          <w:szCs w:val="24"/>
        </w:rPr>
      </w:pPr>
      <w:r w:rsidRPr="0072472F">
        <w:rPr>
          <w:rFonts w:ascii="Times New Roman" w:hAnsi="Times New Roman" w:cs="Times New Roman"/>
          <w:color w:val="000000" w:themeColor="text1"/>
          <w:sz w:val="24"/>
          <w:szCs w:val="24"/>
        </w:rPr>
        <w:t>Soekanto, Soerjono</w:t>
      </w:r>
      <w:r>
        <w:rPr>
          <w:rFonts w:ascii="Times New Roman" w:hAnsi="Times New Roman" w:cs="Times New Roman"/>
          <w:color w:val="000000" w:themeColor="text1"/>
          <w:sz w:val="24"/>
          <w:szCs w:val="24"/>
        </w:rPr>
        <w:t>. 2010.</w:t>
      </w:r>
      <w:r w:rsidRPr="0072472F">
        <w:rPr>
          <w:rFonts w:ascii="Times New Roman" w:hAnsi="Times New Roman" w:cs="Times New Roman"/>
          <w:color w:val="000000" w:themeColor="text1"/>
          <w:sz w:val="24"/>
          <w:szCs w:val="24"/>
        </w:rPr>
        <w:t xml:space="preserve"> </w:t>
      </w:r>
      <w:r w:rsidRPr="0072472F">
        <w:rPr>
          <w:rFonts w:ascii="Times New Roman" w:hAnsi="Times New Roman" w:cs="Times New Roman"/>
          <w:i/>
          <w:color w:val="000000" w:themeColor="text1"/>
          <w:sz w:val="24"/>
          <w:szCs w:val="24"/>
        </w:rPr>
        <w:t>Sosiologi Suatu Pengantar</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sidRPr="0072472F">
        <w:rPr>
          <w:rFonts w:ascii="Times New Roman" w:hAnsi="Times New Roman" w:cs="Times New Roman"/>
          <w:color w:val="000000" w:themeColor="text1"/>
          <w:sz w:val="24"/>
          <w:szCs w:val="24"/>
        </w:rPr>
        <w:t>Jak</w:t>
      </w:r>
      <w:r>
        <w:rPr>
          <w:rFonts w:ascii="Times New Roman" w:hAnsi="Times New Roman" w:cs="Times New Roman"/>
          <w:color w:val="000000" w:themeColor="text1"/>
          <w:sz w:val="24"/>
          <w:szCs w:val="24"/>
        </w:rPr>
        <w:t>arta: PT. RajaGrafindo Persada.</w:t>
      </w:r>
    </w:p>
    <w:p w:rsidR="00684FFC" w:rsidRDefault="00684FFC" w:rsidP="00716A6B">
      <w:pPr>
        <w:spacing w:after="0" w:line="240" w:lineRule="auto"/>
        <w:ind w:left="720" w:hanging="720"/>
        <w:jc w:val="both"/>
        <w:rPr>
          <w:rFonts w:ascii="Times New Roman" w:hAnsi="Times New Roman" w:cs="Times New Roman"/>
          <w:color w:val="000000" w:themeColor="text1"/>
          <w:sz w:val="24"/>
          <w:szCs w:val="24"/>
        </w:rPr>
      </w:pPr>
    </w:p>
    <w:p w:rsidR="00A402D7" w:rsidRDefault="00684FFC" w:rsidP="00684FFC">
      <w:pPr>
        <w:spacing w:after="0" w:line="240" w:lineRule="auto"/>
        <w:jc w:val="both"/>
        <w:rPr>
          <w:rFonts w:ascii="Times New Roman" w:hAnsi="Times New Roman" w:cs="Times New Roman"/>
          <w:color w:val="000000" w:themeColor="text1"/>
          <w:sz w:val="24"/>
          <w:szCs w:val="24"/>
        </w:rPr>
      </w:pPr>
      <w:r w:rsidRPr="00684FFC">
        <w:rPr>
          <w:rFonts w:ascii="Times New Roman" w:hAnsi="Times New Roman" w:cs="Times New Roman"/>
          <w:color w:val="000000" w:themeColor="text1"/>
          <w:sz w:val="24"/>
          <w:szCs w:val="24"/>
        </w:rPr>
        <w:t>Sugiyono</w:t>
      </w:r>
      <w:r w:rsidR="00407537">
        <w:rPr>
          <w:rFonts w:ascii="Times New Roman" w:hAnsi="Times New Roman" w:cs="Times New Roman"/>
          <w:color w:val="000000" w:themeColor="text1"/>
          <w:sz w:val="24"/>
          <w:szCs w:val="24"/>
        </w:rPr>
        <w:t>. 2012</w:t>
      </w:r>
      <w:r w:rsidRPr="00684FFC">
        <w:rPr>
          <w:rFonts w:ascii="Times New Roman" w:hAnsi="Times New Roman" w:cs="Times New Roman"/>
          <w:color w:val="000000" w:themeColor="text1"/>
          <w:sz w:val="24"/>
          <w:szCs w:val="24"/>
        </w:rPr>
        <w:t xml:space="preserve">. </w:t>
      </w:r>
      <w:r w:rsidRPr="00684FFC">
        <w:rPr>
          <w:rFonts w:ascii="Times New Roman" w:hAnsi="Times New Roman" w:cs="Times New Roman"/>
          <w:i/>
          <w:color w:val="000000" w:themeColor="text1"/>
          <w:sz w:val="24"/>
          <w:szCs w:val="24"/>
        </w:rPr>
        <w:t>Metode Penel</w:t>
      </w:r>
      <w:r w:rsidR="00407537">
        <w:rPr>
          <w:rFonts w:ascii="Times New Roman" w:hAnsi="Times New Roman" w:cs="Times New Roman"/>
          <w:i/>
          <w:color w:val="000000" w:themeColor="text1"/>
          <w:sz w:val="24"/>
          <w:szCs w:val="24"/>
        </w:rPr>
        <w:t>itian Kuantitatif Kualitatif dan</w:t>
      </w:r>
      <w:r w:rsidRPr="00684FFC">
        <w:rPr>
          <w:rFonts w:ascii="Times New Roman" w:hAnsi="Times New Roman" w:cs="Times New Roman"/>
          <w:i/>
          <w:color w:val="000000" w:themeColor="text1"/>
          <w:sz w:val="24"/>
          <w:szCs w:val="24"/>
        </w:rPr>
        <w:t xml:space="preserve"> R&amp;D</w:t>
      </w:r>
      <w:r>
        <w:rPr>
          <w:rFonts w:ascii="Times New Roman" w:hAnsi="Times New Roman" w:cs="Times New Roman"/>
          <w:color w:val="000000" w:themeColor="text1"/>
          <w:sz w:val="24"/>
          <w:szCs w:val="24"/>
        </w:rPr>
        <w:t xml:space="preserve">. </w:t>
      </w:r>
      <w:r w:rsidRPr="00684FFC">
        <w:rPr>
          <w:rFonts w:ascii="Times New Roman" w:hAnsi="Times New Roman" w:cs="Times New Roman"/>
          <w:color w:val="000000" w:themeColor="text1"/>
          <w:sz w:val="24"/>
          <w:szCs w:val="24"/>
        </w:rPr>
        <w:t>Bandung: Alfabeta.</w:t>
      </w:r>
    </w:p>
    <w:p w:rsidR="00684FFC" w:rsidRPr="00684FFC" w:rsidRDefault="00684FFC" w:rsidP="00684FFC">
      <w:pPr>
        <w:spacing w:after="0" w:line="240" w:lineRule="auto"/>
        <w:ind w:firstLine="720"/>
        <w:jc w:val="both"/>
        <w:rPr>
          <w:rFonts w:ascii="Times New Roman" w:hAnsi="Times New Roman" w:cs="Times New Roman"/>
          <w:color w:val="000000" w:themeColor="text1"/>
          <w:sz w:val="24"/>
          <w:szCs w:val="24"/>
        </w:rPr>
      </w:pPr>
    </w:p>
    <w:p w:rsidR="00C62D29" w:rsidRDefault="00C62D29" w:rsidP="00C62D29">
      <w:pPr>
        <w:spacing w:after="0" w:line="240" w:lineRule="auto"/>
        <w:jc w:val="both"/>
        <w:rPr>
          <w:rFonts w:ascii="Times New Roman" w:hAnsi="Times New Roman" w:cs="Times New Roman"/>
          <w:color w:val="000000" w:themeColor="text1"/>
          <w:sz w:val="24"/>
          <w:szCs w:val="24"/>
        </w:rPr>
      </w:pPr>
      <w:r w:rsidRPr="00C62D29">
        <w:rPr>
          <w:rFonts w:ascii="Times New Roman" w:hAnsi="Times New Roman" w:cs="Times New Roman"/>
          <w:color w:val="000000" w:themeColor="text1"/>
          <w:sz w:val="24"/>
          <w:szCs w:val="24"/>
        </w:rPr>
        <w:t xml:space="preserve">Sugiyono. 2013. </w:t>
      </w:r>
      <w:r w:rsidRPr="00C62D29">
        <w:rPr>
          <w:rFonts w:ascii="Times New Roman" w:hAnsi="Times New Roman" w:cs="Times New Roman"/>
          <w:i/>
          <w:color w:val="000000" w:themeColor="text1"/>
          <w:sz w:val="24"/>
          <w:szCs w:val="24"/>
        </w:rPr>
        <w:t>Metode Penelitian Pendidikan Pendekatan Kuantitatif, Kualitatif, dan R&amp;D</w:t>
      </w:r>
      <w:r w:rsidRPr="00C62D29">
        <w:rPr>
          <w:rFonts w:ascii="Times New Roman" w:hAnsi="Times New Roman" w:cs="Times New Roman"/>
          <w:color w:val="000000" w:themeColor="text1"/>
          <w:sz w:val="24"/>
          <w:szCs w:val="24"/>
        </w:rPr>
        <w:t xml:space="preserve">. </w:t>
      </w:r>
    </w:p>
    <w:p w:rsidR="00C62D29" w:rsidRDefault="00C62D29" w:rsidP="00C62D29">
      <w:pPr>
        <w:spacing w:after="0" w:line="240" w:lineRule="auto"/>
        <w:ind w:firstLine="720"/>
        <w:jc w:val="both"/>
        <w:rPr>
          <w:rFonts w:ascii="Times New Roman" w:hAnsi="Times New Roman" w:cs="Times New Roman"/>
          <w:color w:val="000000" w:themeColor="text1"/>
          <w:sz w:val="24"/>
          <w:szCs w:val="24"/>
        </w:rPr>
      </w:pPr>
      <w:r w:rsidRPr="00C62D29">
        <w:rPr>
          <w:rFonts w:ascii="Times New Roman" w:hAnsi="Times New Roman" w:cs="Times New Roman"/>
          <w:color w:val="000000" w:themeColor="text1"/>
          <w:sz w:val="24"/>
          <w:szCs w:val="24"/>
        </w:rPr>
        <w:t>Bandung: Alfabeta.</w:t>
      </w:r>
    </w:p>
    <w:p w:rsidR="00A402D7" w:rsidRDefault="00A402D7" w:rsidP="00E80704">
      <w:pPr>
        <w:spacing w:after="0" w:line="240" w:lineRule="auto"/>
        <w:jc w:val="both"/>
        <w:rPr>
          <w:rFonts w:ascii="Times New Roman" w:hAnsi="Times New Roman" w:cs="Times New Roman"/>
          <w:color w:val="000000" w:themeColor="text1"/>
          <w:sz w:val="24"/>
          <w:szCs w:val="24"/>
        </w:rPr>
      </w:pPr>
    </w:p>
    <w:p w:rsidR="00A402D7" w:rsidRDefault="00A402D7" w:rsidP="00E80704">
      <w:pPr>
        <w:spacing w:after="0" w:line="240" w:lineRule="auto"/>
        <w:jc w:val="both"/>
        <w:rPr>
          <w:rFonts w:ascii="Times New Roman" w:hAnsi="Times New Roman" w:cs="Times New Roman"/>
          <w:color w:val="000000" w:themeColor="text1"/>
          <w:sz w:val="24"/>
          <w:szCs w:val="24"/>
        </w:rPr>
      </w:pPr>
    </w:p>
    <w:sectPr w:rsidR="00A402D7" w:rsidSect="003625C1">
      <w:footerReference w:type="defaul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CA1" w:rsidRDefault="00D63CA1" w:rsidP="00310122">
      <w:pPr>
        <w:spacing w:after="0" w:line="240" w:lineRule="auto"/>
      </w:pPr>
      <w:r>
        <w:separator/>
      </w:r>
    </w:p>
  </w:endnote>
  <w:endnote w:type="continuationSeparator" w:id="0">
    <w:p w:rsidR="00D63CA1" w:rsidRDefault="00D63CA1" w:rsidP="0031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28" w:rsidRDefault="00D2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CA1" w:rsidRDefault="00D63CA1" w:rsidP="00310122">
      <w:pPr>
        <w:spacing w:after="0" w:line="240" w:lineRule="auto"/>
      </w:pPr>
      <w:r>
        <w:separator/>
      </w:r>
    </w:p>
  </w:footnote>
  <w:footnote w:type="continuationSeparator" w:id="0">
    <w:p w:rsidR="00D63CA1" w:rsidRDefault="00D63CA1" w:rsidP="00310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546BAD"/>
    <w:multiLevelType w:val="hybridMultilevel"/>
    <w:tmpl w:val="64D6FF06"/>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90D45"/>
    <w:multiLevelType w:val="hybridMultilevel"/>
    <w:tmpl w:val="64D6FF06"/>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B74C3"/>
    <w:multiLevelType w:val="hybridMultilevel"/>
    <w:tmpl w:val="A8C40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50E8D"/>
    <w:multiLevelType w:val="hybridMultilevel"/>
    <w:tmpl w:val="F13408C8"/>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B4390"/>
    <w:multiLevelType w:val="hybridMultilevel"/>
    <w:tmpl w:val="2726608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E084C"/>
    <w:multiLevelType w:val="hybridMultilevel"/>
    <w:tmpl w:val="56988BE4"/>
    <w:lvl w:ilvl="0" w:tplc="238C2D2A">
      <w:start w:val="1"/>
      <w:numFmt w:val="lowerLetter"/>
      <w:lvlText w:val="%1."/>
      <w:lvlJc w:val="left"/>
      <w:pPr>
        <w:ind w:left="720" w:hanging="360"/>
      </w:pPr>
      <w:rPr>
        <w:rFonts w:eastAsia="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D429D"/>
    <w:multiLevelType w:val="hybridMultilevel"/>
    <w:tmpl w:val="64D6FF06"/>
    <w:lvl w:ilvl="0" w:tplc="68C0E90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C5E80"/>
    <w:multiLevelType w:val="hybridMultilevel"/>
    <w:tmpl w:val="823C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41912"/>
    <w:multiLevelType w:val="hybridMultilevel"/>
    <w:tmpl w:val="5184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2"/>
  </w:num>
  <w:num w:numId="5">
    <w:abstractNumId w:val="7"/>
  </w:num>
  <w:num w:numId="6">
    <w:abstractNumId w:val="1"/>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C1"/>
    <w:rsid w:val="000043EE"/>
    <w:rsid w:val="000111A4"/>
    <w:rsid w:val="00015437"/>
    <w:rsid w:val="000200C4"/>
    <w:rsid w:val="00021A5F"/>
    <w:rsid w:val="0002295B"/>
    <w:rsid w:val="00025F1A"/>
    <w:rsid w:val="00032527"/>
    <w:rsid w:val="000416A5"/>
    <w:rsid w:val="0004311A"/>
    <w:rsid w:val="000445F3"/>
    <w:rsid w:val="0004791A"/>
    <w:rsid w:val="00051B6A"/>
    <w:rsid w:val="00061F50"/>
    <w:rsid w:val="0006449B"/>
    <w:rsid w:val="000739AA"/>
    <w:rsid w:val="00077C9F"/>
    <w:rsid w:val="00083A7B"/>
    <w:rsid w:val="00084F27"/>
    <w:rsid w:val="00093BC6"/>
    <w:rsid w:val="00096EAE"/>
    <w:rsid w:val="000A0C2F"/>
    <w:rsid w:val="000A6596"/>
    <w:rsid w:val="000A6DEC"/>
    <w:rsid w:val="000A755A"/>
    <w:rsid w:val="000B541D"/>
    <w:rsid w:val="000B6C0E"/>
    <w:rsid w:val="000B79CD"/>
    <w:rsid w:val="000C3738"/>
    <w:rsid w:val="000C3C5D"/>
    <w:rsid w:val="000C3DC0"/>
    <w:rsid w:val="000C63F0"/>
    <w:rsid w:val="000D0F6E"/>
    <w:rsid w:val="000D3569"/>
    <w:rsid w:val="000E1DEA"/>
    <w:rsid w:val="000E5F43"/>
    <w:rsid w:val="000E7DA0"/>
    <w:rsid w:val="000F132A"/>
    <w:rsid w:val="000F7088"/>
    <w:rsid w:val="000F7254"/>
    <w:rsid w:val="000F7DBC"/>
    <w:rsid w:val="00100E77"/>
    <w:rsid w:val="0010165D"/>
    <w:rsid w:val="00102CA0"/>
    <w:rsid w:val="00103CF4"/>
    <w:rsid w:val="001045A9"/>
    <w:rsid w:val="0010526E"/>
    <w:rsid w:val="001074FC"/>
    <w:rsid w:val="0011385A"/>
    <w:rsid w:val="0011797A"/>
    <w:rsid w:val="00131297"/>
    <w:rsid w:val="00137024"/>
    <w:rsid w:val="00143B38"/>
    <w:rsid w:val="00160328"/>
    <w:rsid w:val="00170668"/>
    <w:rsid w:val="001738D7"/>
    <w:rsid w:val="001754C3"/>
    <w:rsid w:val="0018038D"/>
    <w:rsid w:val="00185172"/>
    <w:rsid w:val="00187651"/>
    <w:rsid w:val="00187D6A"/>
    <w:rsid w:val="001A2680"/>
    <w:rsid w:val="001A32BD"/>
    <w:rsid w:val="001A410E"/>
    <w:rsid w:val="001A632E"/>
    <w:rsid w:val="001A6F4B"/>
    <w:rsid w:val="001B3431"/>
    <w:rsid w:val="001B3C41"/>
    <w:rsid w:val="001B4706"/>
    <w:rsid w:val="001B67AD"/>
    <w:rsid w:val="001C1024"/>
    <w:rsid w:val="001C1A35"/>
    <w:rsid w:val="001C43E1"/>
    <w:rsid w:val="001D03C9"/>
    <w:rsid w:val="001D0961"/>
    <w:rsid w:val="001D1358"/>
    <w:rsid w:val="001D23E1"/>
    <w:rsid w:val="001D3D0B"/>
    <w:rsid w:val="001D5E37"/>
    <w:rsid w:val="001E3585"/>
    <w:rsid w:val="001F1639"/>
    <w:rsid w:val="001F220C"/>
    <w:rsid w:val="00201587"/>
    <w:rsid w:val="00202ED6"/>
    <w:rsid w:val="00206302"/>
    <w:rsid w:val="002103AC"/>
    <w:rsid w:val="002143FF"/>
    <w:rsid w:val="00222E5A"/>
    <w:rsid w:val="00226A9E"/>
    <w:rsid w:val="002307AC"/>
    <w:rsid w:val="00235A5C"/>
    <w:rsid w:val="00235B49"/>
    <w:rsid w:val="0024138D"/>
    <w:rsid w:val="00245F6B"/>
    <w:rsid w:val="002568CE"/>
    <w:rsid w:val="00260A4E"/>
    <w:rsid w:val="00263237"/>
    <w:rsid w:val="00264DD3"/>
    <w:rsid w:val="00274431"/>
    <w:rsid w:val="00274746"/>
    <w:rsid w:val="00283771"/>
    <w:rsid w:val="00283EF3"/>
    <w:rsid w:val="00285FF0"/>
    <w:rsid w:val="00290F6B"/>
    <w:rsid w:val="002926BC"/>
    <w:rsid w:val="0029326B"/>
    <w:rsid w:val="00294E4C"/>
    <w:rsid w:val="00297CFC"/>
    <w:rsid w:val="002A592D"/>
    <w:rsid w:val="002B3CA1"/>
    <w:rsid w:val="002B7B87"/>
    <w:rsid w:val="002C7047"/>
    <w:rsid w:val="002C7E13"/>
    <w:rsid w:val="002D2392"/>
    <w:rsid w:val="002D3767"/>
    <w:rsid w:val="002D4C8E"/>
    <w:rsid w:val="002E1EDE"/>
    <w:rsid w:val="002E22B5"/>
    <w:rsid w:val="002E274B"/>
    <w:rsid w:val="002E376A"/>
    <w:rsid w:val="002F25BB"/>
    <w:rsid w:val="002F399C"/>
    <w:rsid w:val="0030536F"/>
    <w:rsid w:val="00305557"/>
    <w:rsid w:val="00310122"/>
    <w:rsid w:val="00311752"/>
    <w:rsid w:val="00313634"/>
    <w:rsid w:val="00320D90"/>
    <w:rsid w:val="003309CB"/>
    <w:rsid w:val="00330FE4"/>
    <w:rsid w:val="00332A91"/>
    <w:rsid w:val="0033456F"/>
    <w:rsid w:val="0033617D"/>
    <w:rsid w:val="00342BF5"/>
    <w:rsid w:val="003456D2"/>
    <w:rsid w:val="00347CF1"/>
    <w:rsid w:val="0035169E"/>
    <w:rsid w:val="003625C1"/>
    <w:rsid w:val="00365353"/>
    <w:rsid w:val="00365737"/>
    <w:rsid w:val="00365EFE"/>
    <w:rsid w:val="00372D2F"/>
    <w:rsid w:val="00380B82"/>
    <w:rsid w:val="0039010D"/>
    <w:rsid w:val="0039239E"/>
    <w:rsid w:val="00394FFC"/>
    <w:rsid w:val="00395611"/>
    <w:rsid w:val="00396B18"/>
    <w:rsid w:val="003A4C69"/>
    <w:rsid w:val="003A75EF"/>
    <w:rsid w:val="003A791A"/>
    <w:rsid w:val="003B2E88"/>
    <w:rsid w:val="003B4DCF"/>
    <w:rsid w:val="003B7576"/>
    <w:rsid w:val="003C0D18"/>
    <w:rsid w:val="003C10F0"/>
    <w:rsid w:val="003C520D"/>
    <w:rsid w:val="003D0E78"/>
    <w:rsid w:val="003D3F35"/>
    <w:rsid w:val="003D7BBA"/>
    <w:rsid w:val="003D7DD6"/>
    <w:rsid w:val="003E1ED9"/>
    <w:rsid w:val="003E26B2"/>
    <w:rsid w:val="003E3AA3"/>
    <w:rsid w:val="003E4397"/>
    <w:rsid w:val="003F0829"/>
    <w:rsid w:val="003F4071"/>
    <w:rsid w:val="003F6525"/>
    <w:rsid w:val="00402BA5"/>
    <w:rsid w:val="004051A1"/>
    <w:rsid w:val="00406C35"/>
    <w:rsid w:val="00407537"/>
    <w:rsid w:val="00416662"/>
    <w:rsid w:val="00423D1D"/>
    <w:rsid w:val="004439E8"/>
    <w:rsid w:val="00444CFD"/>
    <w:rsid w:val="004453F1"/>
    <w:rsid w:val="00454B2A"/>
    <w:rsid w:val="00455E42"/>
    <w:rsid w:val="00461E7C"/>
    <w:rsid w:val="004633BD"/>
    <w:rsid w:val="0046427A"/>
    <w:rsid w:val="00465DD7"/>
    <w:rsid w:val="00466DB6"/>
    <w:rsid w:val="0046740E"/>
    <w:rsid w:val="0047188B"/>
    <w:rsid w:val="004741AD"/>
    <w:rsid w:val="004862A0"/>
    <w:rsid w:val="004A31A8"/>
    <w:rsid w:val="004A40DD"/>
    <w:rsid w:val="004A41A7"/>
    <w:rsid w:val="004A6041"/>
    <w:rsid w:val="004A6CA5"/>
    <w:rsid w:val="004A7E30"/>
    <w:rsid w:val="004B2BEE"/>
    <w:rsid w:val="004B49D5"/>
    <w:rsid w:val="004B5C1E"/>
    <w:rsid w:val="004C2850"/>
    <w:rsid w:val="004D259F"/>
    <w:rsid w:val="004E2FAE"/>
    <w:rsid w:val="004E3C65"/>
    <w:rsid w:val="004E65DA"/>
    <w:rsid w:val="004F3AB1"/>
    <w:rsid w:val="004F5F27"/>
    <w:rsid w:val="00501FBE"/>
    <w:rsid w:val="00504CC0"/>
    <w:rsid w:val="0050751E"/>
    <w:rsid w:val="005075CD"/>
    <w:rsid w:val="005178B2"/>
    <w:rsid w:val="005200D2"/>
    <w:rsid w:val="00524163"/>
    <w:rsid w:val="00530EF7"/>
    <w:rsid w:val="0053131B"/>
    <w:rsid w:val="00537236"/>
    <w:rsid w:val="005401C9"/>
    <w:rsid w:val="00540C06"/>
    <w:rsid w:val="00547DB2"/>
    <w:rsid w:val="005503CD"/>
    <w:rsid w:val="00552EA9"/>
    <w:rsid w:val="00554B35"/>
    <w:rsid w:val="00557657"/>
    <w:rsid w:val="00560FBD"/>
    <w:rsid w:val="00564E62"/>
    <w:rsid w:val="00564F4B"/>
    <w:rsid w:val="00567751"/>
    <w:rsid w:val="0057444C"/>
    <w:rsid w:val="00580940"/>
    <w:rsid w:val="00581426"/>
    <w:rsid w:val="0058584B"/>
    <w:rsid w:val="005860AB"/>
    <w:rsid w:val="00587854"/>
    <w:rsid w:val="005A586D"/>
    <w:rsid w:val="005A5B2C"/>
    <w:rsid w:val="005B560F"/>
    <w:rsid w:val="005B5E26"/>
    <w:rsid w:val="005B74D6"/>
    <w:rsid w:val="005C3606"/>
    <w:rsid w:val="005C627A"/>
    <w:rsid w:val="005D098F"/>
    <w:rsid w:val="005D3E7B"/>
    <w:rsid w:val="005E5196"/>
    <w:rsid w:val="005F078F"/>
    <w:rsid w:val="005F0FCC"/>
    <w:rsid w:val="005F4B91"/>
    <w:rsid w:val="006054E8"/>
    <w:rsid w:val="00616ED6"/>
    <w:rsid w:val="006179AE"/>
    <w:rsid w:val="00623510"/>
    <w:rsid w:val="006302A3"/>
    <w:rsid w:val="0064281F"/>
    <w:rsid w:val="00650B20"/>
    <w:rsid w:val="00652DE2"/>
    <w:rsid w:val="0065333D"/>
    <w:rsid w:val="00657517"/>
    <w:rsid w:val="006706C1"/>
    <w:rsid w:val="00684FFC"/>
    <w:rsid w:val="00693A09"/>
    <w:rsid w:val="00694B4F"/>
    <w:rsid w:val="00696F4F"/>
    <w:rsid w:val="006A6F8B"/>
    <w:rsid w:val="006B6A69"/>
    <w:rsid w:val="006B6C4C"/>
    <w:rsid w:val="006B7297"/>
    <w:rsid w:val="006C23E7"/>
    <w:rsid w:val="006C516B"/>
    <w:rsid w:val="006D0810"/>
    <w:rsid w:val="006D2B0D"/>
    <w:rsid w:val="006D2B6E"/>
    <w:rsid w:val="006D5421"/>
    <w:rsid w:val="006D6231"/>
    <w:rsid w:val="006D726B"/>
    <w:rsid w:val="006D732A"/>
    <w:rsid w:val="006E0386"/>
    <w:rsid w:val="006E4109"/>
    <w:rsid w:val="006E6434"/>
    <w:rsid w:val="006E7470"/>
    <w:rsid w:val="006F0BE3"/>
    <w:rsid w:val="006F1940"/>
    <w:rsid w:val="006F4E1A"/>
    <w:rsid w:val="006F7D99"/>
    <w:rsid w:val="00706A48"/>
    <w:rsid w:val="007102CB"/>
    <w:rsid w:val="00711971"/>
    <w:rsid w:val="00713139"/>
    <w:rsid w:val="00713516"/>
    <w:rsid w:val="00713A5D"/>
    <w:rsid w:val="00716A6B"/>
    <w:rsid w:val="00716BE5"/>
    <w:rsid w:val="00720E65"/>
    <w:rsid w:val="00721A82"/>
    <w:rsid w:val="00723B0C"/>
    <w:rsid w:val="0072472F"/>
    <w:rsid w:val="00725C3B"/>
    <w:rsid w:val="00741ED8"/>
    <w:rsid w:val="00751495"/>
    <w:rsid w:val="0075503D"/>
    <w:rsid w:val="00760EB8"/>
    <w:rsid w:val="00765C72"/>
    <w:rsid w:val="00767B31"/>
    <w:rsid w:val="007766DF"/>
    <w:rsid w:val="00780ABC"/>
    <w:rsid w:val="00784E08"/>
    <w:rsid w:val="00786F14"/>
    <w:rsid w:val="0079093E"/>
    <w:rsid w:val="00790CFF"/>
    <w:rsid w:val="00793A95"/>
    <w:rsid w:val="007A0C14"/>
    <w:rsid w:val="007A5DD3"/>
    <w:rsid w:val="007A60CB"/>
    <w:rsid w:val="007B5326"/>
    <w:rsid w:val="007C0342"/>
    <w:rsid w:val="007D41F8"/>
    <w:rsid w:val="007D4BE5"/>
    <w:rsid w:val="007D50C5"/>
    <w:rsid w:val="007D56A7"/>
    <w:rsid w:val="007D5AAD"/>
    <w:rsid w:val="007D6C31"/>
    <w:rsid w:val="007D6E87"/>
    <w:rsid w:val="007E2365"/>
    <w:rsid w:val="007E3774"/>
    <w:rsid w:val="00800866"/>
    <w:rsid w:val="0080738F"/>
    <w:rsid w:val="00810D36"/>
    <w:rsid w:val="00815512"/>
    <w:rsid w:val="00825615"/>
    <w:rsid w:val="00825A21"/>
    <w:rsid w:val="008269E8"/>
    <w:rsid w:val="0082748A"/>
    <w:rsid w:val="00831F19"/>
    <w:rsid w:val="0083377D"/>
    <w:rsid w:val="008347A5"/>
    <w:rsid w:val="00846891"/>
    <w:rsid w:val="0085296F"/>
    <w:rsid w:val="00862DCA"/>
    <w:rsid w:val="00875404"/>
    <w:rsid w:val="008772EF"/>
    <w:rsid w:val="008858DD"/>
    <w:rsid w:val="0088677E"/>
    <w:rsid w:val="008930CB"/>
    <w:rsid w:val="00894F98"/>
    <w:rsid w:val="008A3E87"/>
    <w:rsid w:val="008A46E1"/>
    <w:rsid w:val="008A58ED"/>
    <w:rsid w:val="008B396C"/>
    <w:rsid w:val="008B4DB4"/>
    <w:rsid w:val="008C1642"/>
    <w:rsid w:val="008C28F7"/>
    <w:rsid w:val="008C2D5B"/>
    <w:rsid w:val="008D3499"/>
    <w:rsid w:val="008D5552"/>
    <w:rsid w:val="008E3F50"/>
    <w:rsid w:val="008F3466"/>
    <w:rsid w:val="008F4CCF"/>
    <w:rsid w:val="009010AB"/>
    <w:rsid w:val="009040F9"/>
    <w:rsid w:val="009072C5"/>
    <w:rsid w:val="00910858"/>
    <w:rsid w:val="0091402D"/>
    <w:rsid w:val="009160AB"/>
    <w:rsid w:val="00916E4D"/>
    <w:rsid w:val="00922A6A"/>
    <w:rsid w:val="0092488B"/>
    <w:rsid w:val="00930344"/>
    <w:rsid w:val="00932030"/>
    <w:rsid w:val="0094236E"/>
    <w:rsid w:val="00945B91"/>
    <w:rsid w:val="00946968"/>
    <w:rsid w:val="009477F8"/>
    <w:rsid w:val="00951EA7"/>
    <w:rsid w:val="00955C4F"/>
    <w:rsid w:val="00961377"/>
    <w:rsid w:val="00980369"/>
    <w:rsid w:val="00982CB7"/>
    <w:rsid w:val="00985975"/>
    <w:rsid w:val="00987F74"/>
    <w:rsid w:val="0099050A"/>
    <w:rsid w:val="00992FE9"/>
    <w:rsid w:val="00994229"/>
    <w:rsid w:val="009948E7"/>
    <w:rsid w:val="00995085"/>
    <w:rsid w:val="00995F8A"/>
    <w:rsid w:val="009968F2"/>
    <w:rsid w:val="009977AF"/>
    <w:rsid w:val="009A0594"/>
    <w:rsid w:val="009A2C3B"/>
    <w:rsid w:val="009A324C"/>
    <w:rsid w:val="009A7277"/>
    <w:rsid w:val="009B152F"/>
    <w:rsid w:val="009B16AE"/>
    <w:rsid w:val="009B6C9D"/>
    <w:rsid w:val="009C0527"/>
    <w:rsid w:val="009C2E1A"/>
    <w:rsid w:val="009C5968"/>
    <w:rsid w:val="009D164E"/>
    <w:rsid w:val="009D1883"/>
    <w:rsid w:val="009D33E0"/>
    <w:rsid w:val="009E2E33"/>
    <w:rsid w:val="009E6F75"/>
    <w:rsid w:val="009E7AE1"/>
    <w:rsid w:val="009F4B73"/>
    <w:rsid w:val="009F5DCB"/>
    <w:rsid w:val="009F7E8D"/>
    <w:rsid w:val="00A00082"/>
    <w:rsid w:val="00A0665E"/>
    <w:rsid w:val="00A07731"/>
    <w:rsid w:val="00A2189F"/>
    <w:rsid w:val="00A2368E"/>
    <w:rsid w:val="00A242EB"/>
    <w:rsid w:val="00A276B3"/>
    <w:rsid w:val="00A27EC9"/>
    <w:rsid w:val="00A27FC2"/>
    <w:rsid w:val="00A402D7"/>
    <w:rsid w:val="00A4531D"/>
    <w:rsid w:val="00A61428"/>
    <w:rsid w:val="00A61702"/>
    <w:rsid w:val="00A639DC"/>
    <w:rsid w:val="00A64154"/>
    <w:rsid w:val="00A66505"/>
    <w:rsid w:val="00A6696B"/>
    <w:rsid w:val="00A66A1F"/>
    <w:rsid w:val="00A72A86"/>
    <w:rsid w:val="00A80C49"/>
    <w:rsid w:val="00A818A5"/>
    <w:rsid w:val="00A862C9"/>
    <w:rsid w:val="00AA434D"/>
    <w:rsid w:val="00AA59DB"/>
    <w:rsid w:val="00AB3BF6"/>
    <w:rsid w:val="00AB3F6B"/>
    <w:rsid w:val="00AB58B0"/>
    <w:rsid w:val="00AC13B4"/>
    <w:rsid w:val="00AC3FE0"/>
    <w:rsid w:val="00AC4531"/>
    <w:rsid w:val="00AD0784"/>
    <w:rsid w:val="00AD329D"/>
    <w:rsid w:val="00AD5ACB"/>
    <w:rsid w:val="00AD5C21"/>
    <w:rsid w:val="00AD6830"/>
    <w:rsid w:val="00AE39B1"/>
    <w:rsid w:val="00AF3586"/>
    <w:rsid w:val="00AF3D89"/>
    <w:rsid w:val="00B15124"/>
    <w:rsid w:val="00B165A9"/>
    <w:rsid w:val="00B16C23"/>
    <w:rsid w:val="00B17611"/>
    <w:rsid w:val="00B21257"/>
    <w:rsid w:val="00B26A03"/>
    <w:rsid w:val="00B26F2F"/>
    <w:rsid w:val="00B34CED"/>
    <w:rsid w:val="00B37721"/>
    <w:rsid w:val="00B45281"/>
    <w:rsid w:val="00B522BB"/>
    <w:rsid w:val="00B5259E"/>
    <w:rsid w:val="00B52931"/>
    <w:rsid w:val="00B5309F"/>
    <w:rsid w:val="00B56B45"/>
    <w:rsid w:val="00B65C17"/>
    <w:rsid w:val="00B668FB"/>
    <w:rsid w:val="00B842C3"/>
    <w:rsid w:val="00B86C34"/>
    <w:rsid w:val="00B93627"/>
    <w:rsid w:val="00B9463D"/>
    <w:rsid w:val="00B97CB5"/>
    <w:rsid w:val="00BA0F61"/>
    <w:rsid w:val="00BA5F41"/>
    <w:rsid w:val="00BC21C5"/>
    <w:rsid w:val="00BC4541"/>
    <w:rsid w:val="00BD00CB"/>
    <w:rsid w:val="00BD0D50"/>
    <w:rsid w:val="00BD2040"/>
    <w:rsid w:val="00BD49FA"/>
    <w:rsid w:val="00BE704F"/>
    <w:rsid w:val="00BF04BF"/>
    <w:rsid w:val="00BF0A73"/>
    <w:rsid w:val="00C01547"/>
    <w:rsid w:val="00C061FE"/>
    <w:rsid w:val="00C07D45"/>
    <w:rsid w:val="00C1327E"/>
    <w:rsid w:val="00C230C0"/>
    <w:rsid w:val="00C24820"/>
    <w:rsid w:val="00C35FE2"/>
    <w:rsid w:val="00C372E8"/>
    <w:rsid w:val="00C37800"/>
    <w:rsid w:val="00C41565"/>
    <w:rsid w:val="00C42548"/>
    <w:rsid w:val="00C43936"/>
    <w:rsid w:val="00C5372C"/>
    <w:rsid w:val="00C62D29"/>
    <w:rsid w:val="00C75C36"/>
    <w:rsid w:val="00C77E5E"/>
    <w:rsid w:val="00C81D62"/>
    <w:rsid w:val="00C85712"/>
    <w:rsid w:val="00C86003"/>
    <w:rsid w:val="00C94010"/>
    <w:rsid w:val="00C94FE9"/>
    <w:rsid w:val="00C96119"/>
    <w:rsid w:val="00CA560F"/>
    <w:rsid w:val="00CA5BF5"/>
    <w:rsid w:val="00CB15E2"/>
    <w:rsid w:val="00CC1EB1"/>
    <w:rsid w:val="00CC5829"/>
    <w:rsid w:val="00CC5CB9"/>
    <w:rsid w:val="00CD33D4"/>
    <w:rsid w:val="00CD3786"/>
    <w:rsid w:val="00CD4725"/>
    <w:rsid w:val="00CD6359"/>
    <w:rsid w:val="00CE4C4C"/>
    <w:rsid w:val="00CE4DAB"/>
    <w:rsid w:val="00CF06D6"/>
    <w:rsid w:val="00CF24BC"/>
    <w:rsid w:val="00CF359E"/>
    <w:rsid w:val="00CF6034"/>
    <w:rsid w:val="00CF62EC"/>
    <w:rsid w:val="00CF6446"/>
    <w:rsid w:val="00CF67B5"/>
    <w:rsid w:val="00D038BC"/>
    <w:rsid w:val="00D05EA2"/>
    <w:rsid w:val="00D07CC8"/>
    <w:rsid w:val="00D11F78"/>
    <w:rsid w:val="00D124B6"/>
    <w:rsid w:val="00D13AEC"/>
    <w:rsid w:val="00D20376"/>
    <w:rsid w:val="00D2043A"/>
    <w:rsid w:val="00D22B28"/>
    <w:rsid w:val="00D27908"/>
    <w:rsid w:val="00D31558"/>
    <w:rsid w:val="00D3296E"/>
    <w:rsid w:val="00D33633"/>
    <w:rsid w:val="00D35281"/>
    <w:rsid w:val="00D359B5"/>
    <w:rsid w:val="00D3601B"/>
    <w:rsid w:val="00D37A29"/>
    <w:rsid w:val="00D40AC8"/>
    <w:rsid w:val="00D47274"/>
    <w:rsid w:val="00D50BD8"/>
    <w:rsid w:val="00D521C0"/>
    <w:rsid w:val="00D56AFC"/>
    <w:rsid w:val="00D63CA1"/>
    <w:rsid w:val="00D63D63"/>
    <w:rsid w:val="00D73FC1"/>
    <w:rsid w:val="00D8573F"/>
    <w:rsid w:val="00D860EA"/>
    <w:rsid w:val="00D905D1"/>
    <w:rsid w:val="00D90DD6"/>
    <w:rsid w:val="00D91E6A"/>
    <w:rsid w:val="00DA0658"/>
    <w:rsid w:val="00DA120A"/>
    <w:rsid w:val="00DA2BE0"/>
    <w:rsid w:val="00DA2FB4"/>
    <w:rsid w:val="00DA7304"/>
    <w:rsid w:val="00DB07E5"/>
    <w:rsid w:val="00DB7203"/>
    <w:rsid w:val="00DC441D"/>
    <w:rsid w:val="00DD22B5"/>
    <w:rsid w:val="00DE2AAB"/>
    <w:rsid w:val="00DE3859"/>
    <w:rsid w:val="00DE6091"/>
    <w:rsid w:val="00DF0099"/>
    <w:rsid w:val="00DF063A"/>
    <w:rsid w:val="00DF5CBA"/>
    <w:rsid w:val="00E00A6E"/>
    <w:rsid w:val="00E0696B"/>
    <w:rsid w:val="00E10EBE"/>
    <w:rsid w:val="00E213AA"/>
    <w:rsid w:val="00E23404"/>
    <w:rsid w:val="00E305AD"/>
    <w:rsid w:val="00E32FCA"/>
    <w:rsid w:val="00E43B91"/>
    <w:rsid w:val="00E50DEC"/>
    <w:rsid w:val="00E560C0"/>
    <w:rsid w:val="00E5658F"/>
    <w:rsid w:val="00E676D8"/>
    <w:rsid w:val="00E715FA"/>
    <w:rsid w:val="00E71D5E"/>
    <w:rsid w:val="00E727BF"/>
    <w:rsid w:val="00E745E1"/>
    <w:rsid w:val="00E74B1E"/>
    <w:rsid w:val="00E776DD"/>
    <w:rsid w:val="00E80704"/>
    <w:rsid w:val="00E81920"/>
    <w:rsid w:val="00E82DB3"/>
    <w:rsid w:val="00E869F6"/>
    <w:rsid w:val="00E905D8"/>
    <w:rsid w:val="00E90E8E"/>
    <w:rsid w:val="00E92CBB"/>
    <w:rsid w:val="00E94F54"/>
    <w:rsid w:val="00E95446"/>
    <w:rsid w:val="00E9715B"/>
    <w:rsid w:val="00E97E50"/>
    <w:rsid w:val="00EA17A4"/>
    <w:rsid w:val="00EA66EB"/>
    <w:rsid w:val="00EB0344"/>
    <w:rsid w:val="00EB15BE"/>
    <w:rsid w:val="00EB723A"/>
    <w:rsid w:val="00EC1D77"/>
    <w:rsid w:val="00ED11F0"/>
    <w:rsid w:val="00ED16AA"/>
    <w:rsid w:val="00ED2027"/>
    <w:rsid w:val="00ED6231"/>
    <w:rsid w:val="00ED69B1"/>
    <w:rsid w:val="00ED7CED"/>
    <w:rsid w:val="00EE0B3E"/>
    <w:rsid w:val="00EE4B43"/>
    <w:rsid w:val="00F02BB9"/>
    <w:rsid w:val="00F11BAC"/>
    <w:rsid w:val="00F16D2A"/>
    <w:rsid w:val="00F2175D"/>
    <w:rsid w:val="00F22FFB"/>
    <w:rsid w:val="00F314FB"/>
    <w:rsid w:val="00F3172C"/>
    <w:rsid w:val="00F359AF"/>
    <w:rsid w:val="00F36959"/>
    <w:rsid w:val="00F42027"/>
    <w:rsid w:val="00F43F98"/>
    <w:rsid w:val="00F52373"/>
    <w:rsid w:val="00F54527"/>
    <w:rsid w:val="00F5672C"/>
    <w:rsid w:val="00F571E0"/>
    <w:rsid w:val="00F611CC"/>
    <w:rsid w:val="00F62B82"/>
    <w:rsid w:val="00F64DA9"/>
    <w:rsid w:val="00F754F5"/>
    <w:rsid w:val="00F7637D"/>
    <w:rsid w:val="00F8482A"/>
    <w:rsid w:val="00F92114"/>
    <w:rsid w:val="00F97F56"/>
    <w:rsid w:val="00FA203F"/>
    <w:rsid w:val="00FA28FE"/>
    <w:rsid w:val="00FA4E70"/>
    <w:rsid w:val="00FA7883"/>
    <w:rsid w:val="00FB0818"/>
    <w:rsid w:val="00FB40E4"/>
    <w:rsid w:val="00FC2C18"/>
    <w:rsid w:val="00FC3E18"/>
    <w:rsid w:val="00FC7239"/>
    <w:rsid w:val="00FD1AB0"/>
    <w:rsid w:val="00FD3BBC"/>
    <w:rsid w:val="00FE0882"/>
    <w:rsid w:val="00FE36EE"/>
    <w:rsid w:val="00FF0347"/>
    <w:rsid w:val="00FF1894"/>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2070"/>
  <w15:docId w15:val="{70813477-944B-498B-A69A-6F23AB9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101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122"/>
    <w:rPr>
      <w:sz w:val="20"/>
      <w:szCs w:val="20"/>
    </w:rPr>
  </w:style>
  <w:style w:type="character" w:styleId="EndnoteReference">
    <w:name w:val="endnote reference"/>
    <w:basedOn w:val="DefaultParagraphFont"/>
    <w:uiPriority w:val="99"/>
    <w:semiHidden/>
    <w:unhideWhenUsed/>
    <w:rsid w:val="00310122"/>
    <w:rPr>
      <w:vertAlign w:val="superscript"/>
    </w:rPr>
  </w:style>
  <w:style w:type="paragraph" w:styleId="FootnoteText">
    <w:name w:val="footnote text"/>
    <w:basedOn w:val="Normal"/>
    <w:link w:val="FootnoteTextChar"/>
    <w:uiPriority w:val="99"/>
    <w:semiHidden/>
    <w:unhideWhenUsed/>
    <w:rsid w:val="003101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122"/>
    <w:rPr>
      <w:sz w:val="20"/>
      <w:szCs w:val="20"/>
    </w:rPr>
  </w:style>
  <w:style w:type="character" w:styleId="FootnoteReference">
    <w:name w:val="footnote reference"/>
    <w:basedOn w:val="DefaultParagraphFont"/>
    <w:uiPriority w:val="99"/>
    <w:semiHidden/>
    <w:unhideWhenUsed/>
    <w:rsid w:val="00310122"/>
    <w:rPr>
      <w:vertAlign w:val="superscript"/>
    </w:rPr>
  </w:style>
  <w:style w:type="paragraph" w:styleId="ListParagraph">
    <w:name w:val="List Paragraph"/>
    <w:basedOn w:val="Normal"/>
    <w:uiPriority w:val="34"/>
    <w:qFormat/>
    <w:rsid w:val="003A4C69"/>
    <w:pPr>
      <w:ind w:left="720"/>
      <w:contextualSpacing/>
    </w:pPr>
  </w:style>
  <w:style w:type="paragraph" w:styleId="Header">
    <w:name w:val="header"/>
    <w:basedOn w:val="Normal"/>
    <w:link w:val="HeaderChar"/>
    <w:uiPriority w:val="99"/>
    <w:semiHidden/>
    <w:unhideWhenUsed/>
    <w:rsid w:val="00D22B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2B28"/>
  </w:style>
  <w:style w:type="paragraph" w:styleId="Footer">
    <w:name w:val="footer"/>
    <w:basedOn w:val="Normal"/>
    <w:link w:val="FooterChar"/>
    <w:uiPriority w:val="99"/>
    <w:semiHidden/>
    <w:unhideWhenUsed/>
    <w:rsid w:val="00D22B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B28"/>
  </w:style>
  <w:style w:type="paragraph" w:styleId="BodyText">
    <w:name w:val="Body Text"/>
    <w:basedOn w:val="Normal"/>
    <w:link w:val="BodyTextChar"/>
    <w:uiPriority w:val="1"/>
    <w:qFormat/>
    <w:rsid w:val="00B37721"/>
    <w:pPr>
      <w:widowControl w:val="0"/>
      <w:autoSpaceDE w:val="0"/>
      <w:autoSpaceDN w:val="0"/>
      <w:spacing w:before="83" w:after="0" w:line="240" w:lineRule="auto"/>
      <w:ind w:left="100" w:right="117"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772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272502">
      <w:bodyDiv w:val="1"/>
      <w:marLeft w:val="0"/>
      <w:marRight w:val="0"/>
      <w:marTop w:val="0"/>
      <w:marBottom w:val="0"/>
      <w:divBdr>
        <w:top w:val="none" w:sz="0" w:space="0" w:color="auto"/>
        <w:left w:val="none" w:sz="0" w:space="0" w:color="auto"/>
        <w:bottom w:val="none" w:sz="0" w:space="0" w:color="auto"/>
        <w:right w:val="none" w:sz="0" w:space="0" w:color="auto"/>
      </w:divBdr>
    </w:div>
    <w:div w:id="13627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bolon.elvri@iakntarutung.ac.id"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mailto:berasa.tiurma@iakntarutung.ac.id"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2C2-4138-9A62-7E1678FCC66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2C2-4138-9A62-7E1678FCC66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2C2-4138-9A62-7E1678FCC66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2C2-4138-9A62-7E1678FCC667}"/>
              </c:ext>
            </c:extLst>
          </c:dPt>
          <c:dLbls>
            <c:dLbl>
              <c:idx val="0"/>
              <c:tx>
                <c:rich>
                  <a:bodyPr/>
                  <a:lstStyle/>
                  <a:p>
                    <a:r>
                      <a:rPr lang="en-US" b="1"/>
                      <a:t>26,4%</a:t>
                    </a:r>
                  </a:p>
                  <a:p>
                    <a:endParaRPr lang="en-US" b="1"/>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2C2-4138-9A62-7E1678FCC667}"/>
                </c:ext>
              </c:extLst>
            </c:dLbl>
            <c:dLbl>
              <c:idx val="1"/>
              <c:tx>
                <c:rich>
                  <a:bodyPr/>
                  <a:lstStyle/>
                  <a:p>
                    <a:r>
                      <a:rPr lang="en-US" b="1"/>
                      <a:t>64,4%</a:t>
                    </a:r>
                  </a:p>
                  <a:p>
                    <a:endParaRPr lang="en-US" b="1"/>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2C2-4138-9A62-7E1678FCC667}"/>
                </c:ext>
              </c:extLst>
            </c:dLbl>
            <c:dLbl>
              <c:idx val="2"/>
              <c:tx>
                <c:rich>
                  <a:bodyPr/>
                  <a:lstStyle/>
                  <a:p>
                    <a:r>
                      <a:rPr lang="en-US" b="1"/>
                      <a:t>6,35%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2C2-4138-9A62-7E1678FCC667}"/>
                </c:ext>
              </c:extLst>
            </c:dLbl>
            <c:dLbl>
              <c:idx val="3"/>
              <c:tx>
                <c:rich>
                  <a:bodyPr/>
                  <a:lstStyle/>
                  <a:p>
                    <a:r>
                      <a:rPr lang="en-US" b="1"/>
                      <a:t>2,4 %</a:t>
                    </a:r>
                  </a:p>
                  <a:p>
                    <a:endParaRPr lang="en-US" b="1"/>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2C2-4138-9A62-7E1678FCC667}"/>
                </c:ext>
              </c:extLst>
            </c:dLbl>
            <c:spPr>
              <a:noFill/>
              <a:ln>
                <a:noFill/>
              </a:ln>
              <a:effectLst/>
            </c:spPr>
            <c:txPr>
              <a:bodyPr rot="0" vert="horz"/>
              <a:lstStyle/>
              <a:p>
                <a:pPr>
                  <a:defRPr b="1"/>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26.4</c:v>
                </c:pt>
                <c:pt idx="1">
                  <c:v>64.400000000000006</c:v>
                </c:pt>
                <c:pt idx="2">
                  <c:v>6.35</c:v>
                </c:pt>
                <c:pt idx="3">
                  <c:v>2.4</c:v>
                </c:pt>
              </c:numCache>
            </c:numRef>
          </c:val>
          <c:extLst>
            <c:ext xmlns:c16="http://schemas.microsoft.com/office/drawing/2014/chart" uri="{C3380CC4-5D6E-409C-BE32-E72D297353CC}">
              <c16:uniqueId val="{00000008-A2C2-4138-9A62-7E1678FCC667}"/>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legend>
    <c:plotVisOnly val="1"/>
    <c:dispBlanksAs val="zero"/>
    <c:showDLblsOverMax val="0"/>
  </c:chart>
  <c:spPr>
    <a:solidFill>
      <a:schemeClr val="bg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37.5</c:v>
                </c:pt>
                <c:pt idx="1">
                  <c:v>60.9</c:v>
                </c:pt>
                <c:pt idx="2">
                  <c:v>1.6</c:v>
                </c:pt>
                <c:pt idx="3">
                  <c:v>0</c:v>
                </c:pt>
              </c:numCache>
            </c:numRef>
          </c:val>
          <c:extLst>
            <c:ext xmlns:c16="http://schemas.microsoft.com/office/drawing/2014/chart" uri="{C3380CC4-5D6E-409C-BE32-E72D297353CC}">
              <c16:uniqueId val="{00000000-2F4F-4CE4-8188-9860694649B7}"/>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33.5</c:v>
                </c:pt>
                <c:pt idx="1">
                  <c:v>59.2</c:v>
                </c:pt>
                <c:pt idx="2">
                  <c:v>7.25</c:v>
                </c:pt>
                <c:pt idx="3">
                  <c:v>0</c:v>
                </c:pt>
              </c:numCache>
            </c:numRef>
          </c:val>
          <c:extLst>
            <c:ext xmlns:c16="http://schemas.microsoft.com/office/drawing/2014/chart" uri="{C3380CC4-5D6E-409C-BE32-E72D297353CC}">
              <c16:uniqueId val="{00000000-42BB-458C-8B78-D9D00B6E127D}"/>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192815051680058"/>
          <c:y val="0.20869313210848645"/>
          <c:w val="0.44997681256540434"/>
          <c:h val="0.67559018664333625"/>
        </c:manualLayout>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32.85</c:v>
                </c:pt>
                <c:pt idx="1">
                  <c:v>60</c:v>
                </c:pt>
                <c:pt idx="2">
                  <c:v>7.1499999999999995</c:v>
                </c:pt>
                <c:pt idx="3">
                  <c:v>0</c:v>
                </c:pt>
              </c:numCache>
            </c:numRef>
          </c:val>
          <c:extLst>
            <c:ext xmlns:c16="http://schemas.microsoft.com/office/drawing/2014/chart" uri="{C3380CC4-5D6E-409C-BE32-E72D297353CC}">
              <c16:uniqueId val="{00000000-4B85-4FB6-8CB2-A93012FF88ED}"/>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33.700000000000003</c:v>
                </c:pt>
                <c:pt idx="1">
                  <c:v>60.7</c:v>
                </c:pt>
                <c:pt idx="2">
                  <c:v>5.55</c:v>
                </c:pt>
                <c:pt idx="3">
                  <c:v>0</c:v>
                </c:pt>
              </c:numCache>
            </c:numRef>
          </c:val>
          <c:extLst>
            <c:ext xmlns:c16="http://schemas.microsoft.com/office/drawing/2014/chart" uri="{C3380CC4-5D6E-409C-BE32-E72D297353CC}">
              <c16:uniqueId val="{00000000-DC0A-41F3-AE1D-56D99E85B7AE}"/>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ln>
              <a:noFill/>
            </a:ln>
          </c:spPr>
          <c:explosion val="1"/>
          <c:dLbls>
            <c:dLbl>
              <c:idx val="0"/>
              <c:tx>
                <c:rich>
                  <a:bodyPr/>
                  <a:lstStyle/>
                  <a:p>
                    <a:r>
                      <a:rPr lang="en-US" b="1"/>
                      <a:t>34%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DBE-4D32-A49F-B75555196DDF}"/>
                </c:ext>
              </c:extLst>
            </c:dLbl>
            <c:dLbl>
              <c:idx val="1"/>
              <c:tx>
                <c:rich>
                  <a:bodyPr/>
                  <a:lstStyle/>
                  <a:p>
                    <a:r>
                      <a:rPr lang="en-US" b="1"/>
                      <a:t>59%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BE-4D32-A49F-B75555196DDF}"/>
                </c:ext>
              </c:extLst>
            </c:dLbl>
            <c:dLbl>
              <c:idx val="2"/>
              <c:tx>
                <c:rich>
                  <a:bodyPr/>
                  <a:lstStyle/>
                  <a:p>
                    <a:r>
                      <a:rPr lang="en-US" b="1"/>
                      <a:t>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DBE-4D32-A49F-B75555196DDF}"/>
                </c:ext>
              </c:extLst>
            </c:dLbl>
            <c:dLbl>
              <c:idx val="3"/>
              <c:tx>
                <c:rich>
                  <a:bodyPr/>
                  <a:lstStyle/>
                  <a:p>
                    <a:r>
                      <a:rPr lang="en-US" b="1"/>
                      <a:t>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BE-4D32-A49F-B75555196DDF}"/>
                </c:ext>
              </c:extLst>
            </c:dLbl>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 </c:v>
                </c:pt>
                <c:pt idx="1">
                  <c:v>setuju</c:v>
                </c:pt>
                <c:pt idx="2">
                  <c:v>Kurang setuju</c:v>
                </c:pt>
                <c:pt idx="3">
                  <c:v>Tidak setuju</c:v>
                </c:pt>
              </c:strCache>
            </c:strRef>
          </c:cat>
          <c:val>
            <c:numRef>
              <c:f>Sheet1!$B$2:$B$5</c:f>
              <c:numCache>
                <c:formatCode>General</c:formatCode>
                <c:ptCount val="4"/>
                <c:pt idx="0">
                  <c:v>33.700000000000003</c:v>
                </c:pt>
                <c:pt idx="1">
                  <c:v>59.2</c:v>
                </c:pt>
                <c:pt idx="2">
                  <c:v>7.25</c:v>
                </c:pt>
                <c:pt idx="3">
                  <c:v>0</c:v>
                </c:pt>
              </c:numCache>
            </c:numRef>
          </c:val>
          <c:extLst>
            <c:ext xmlns:c16="http://schemas.microsoft.com/office/drawing/2014/chart" uri="{C3380CC4-5D6E-409C-BE32-E72D297353CC}">
              <c16:uniqueId val="{00000004-FDBE-4D32-A49F-B75555196DDF}"/>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dLbl>
              <c:idx val="0"/>
              <c:tx>
                <c:rich>
                  <a:bodyPr/>
                  <a:lstStyle/>
                  <a:p>
                    <a:r>
                      <a:rPr lang="en-US" b="1"/>
                      <a:t>50%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C6F-461A-9EBE-FC4D941044C2}"/>
                </c:ext>
              </c:extLst>
            </c:dLbl>
            <c:dLbl>
              <c:idx val="1"/>
              <c:tx>
                <c:rich>
                  <a:bodyPr/>
                  <a:lstStyle/>
                  <a:p>
                    <a:r>
                      <a:rPr lang="en-US" b="1"/>
                      <a:t>47%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C6F-461A-9EBE-FC4D941044C2}"/>
                </c:ext>
              </c:extLst>
            </c:dLbl>
            <c:dLbl>
              <c:idx val="2"/>
              <c:tx>
                <c:rich>
                  <a:bodyPr/>
                  <a:lstStyle/>
                  <a:p>
                    <a:r>
                      <a:rPr lang="en-US" b="1"/>
                      <a:t>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C6F-461A-9EBE-FC4D941044C2}"/>
                </c:ext>
              </c:extLst>
            </c:dLbl>
            <c:dLbl>
              <c:idx val="3"/>
              <c:tx>
                <c:rich>
                  <a:bodyPr/>
                  <a:lstStyle/>
                  <a:p>
                    <a:r>
                      <a:rPr lang="en-US" b="1"/>
                      <a:t>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C6F-461A-9EBE-FC4D941044C2}"/>
                </c:ext>
              </c:extLst>
            </c:dLbl>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50</c:v>
                </c:pt>
                <c:pt idx="1">
                  <c:v>46.8</c:v>
                </c:pt>
                <c:pt idx="2">
                  <c:v>3.2</c:v>
                </c:pt>
                <c:pt idx="3">
                  <c:v>0</c:v>
                </c:pt>
              </c:numCache>
            </c:numRef>
          </c:val>
          <c:extLst>
            <c:ext xmlns:c16="http://schemas.microsoft.com/office/drawing/2014/chart" uri="{C3380CC4-5D6E-409C-BE32-E72D297353CC}">
              <c16:uniqueId val="{00000004-4C6F-461A-9EBE-FC4D941044C2}"/>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Kuarang Setuju</c:v>
                </c:pt>
                <c:pt idx="3">
                  <c:v>Tidak Setuju</c:v>
                </c:pt>
              </c:strCache>
            </c:strRef>
          </c:cat>
          <c:val>
            <c:numRef>
              <c:f>Sheet1!$B$2:$B$5</c:f>
              <c:numCache>
                <c:formatCode>General</c:formatCode>
                <c:ptCount val="4"/>
                <c:pt idx="0">
                  <c:v>41.3</c:v>
                </c:pt>
                <c:pt idx="1">
                  <c:v>55.6</c:v>
                </c:pt>
                <c:pt idx="2">
                  <c:v>3.2</c:v>
                </c:pt>
                <c:pt idx="3">
                  <c:v>0</c:v>
                </c:pt>
              </c:numCache>
            </c:numRef>
          </c:val>
          <c:extLst>
            <c:ext xmlns:c16="http://schemas.microsoft.com/office/drawing/2014/chart" uri="{C3380CC4-5D6E-409C-BE32-E72D297353CC}">
              <c16:uniqueId val="{00000000-57C0-4E8B-882F-B1FECD5E066B}"/>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37.5</c:v>
                </c:pt>
                <c:pt idx="1">
                  <c:v>54.7</c:v>
                </c:pt>
                <c:pt idx="2">
                  <c:v>7.8</c:v>
                </c:pt>
                <c:pt idx="3">
                  <c:v>0</c:v>
                </c:pt>
              </c:numCache>
            </c:numRef>
          </c:val>
          <c:extLst>
            <c:ext xmlns:c16="http://schemas.microsoft.com/office/drawing/2014/chart" uri="{C3380CC4-5D6E-409C-BE32-E72D297353CC}">
              <c16:uniqueId val="{00000000-ABE3-49FD-AD35-E1A4C0D7346C}"/>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txPr>
              <a:bodyPr rot="0" vert="horz"/>
              <a:lstStyle/>
              <a:p>
                <a:pPr>
                  <a:defRPr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37.5</c:v>
                </c:pt>
                <c:pt idx="1">
                  <c:v>54.7</c:v>
                </c:pt>
                <c:pt idx="2">
                  <c:v>7.8</c:v>
                </c:pt>
                <c:pt idx="3">
                  <c:v>0</c:v>
                </c:pt>
              </c:numCache>
            </c:numRef>
          </c:val>
          <c:extLst>
            <c:ext xmlns:c16="http://schemas.microsoft.com/office/drawing/2014/chart" uri="{C3380CC4-5D6E-409C-BE32-E72D297353CC}">
              <c16:uniqueId val="{00000000-AA24-432F-9689-1D56B5D1997F}"/>
            </c:ext>
          </c:extLst>
        </c:ser>
        <c:dLbls>
          <c:showLegendKey val="0"/>
          <c:showVal val="0"/>
          <c:showCatName val="0"/>
          <c:showSerName val="0"/>
          <c:showPercent val="1"/>
          <c:showBubbleSize val="0"/>
          <c:showLeaderLines val="1"/>
        </c:dLbls>
        <c:firstSliceAng val="0"/>
      </c:pieChart>
    </c:plotArea>
    <c:legend>
      <c:legendPos val="t"/>
      <c:overlay val="0"/>
      <c:txPr>
        <a:bodyPr rot="0" vert="horz"/>
        <a:lstStyle/>
        <a:p>
          <a:pPr>
            <a:defRPr/>
          </a:pPr>
          <a:endParaRPr lang="en-US"/>
        </a:p>
      </c:txPr>
    </c:legend>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763D6-C948-45E6-A742-CC61D68F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15</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HBN</cp:lastModifiedBy>
  <cp:revision>64</cp:revision>
  <dcterms:created xsi:type="dcterms:W3CDTF">2020-12-14T11:41:00Z</dcterms:created>
  <dcterms:modified xsi:type="dcterms:W3CDTF">2020-12-25T02:09:00Z</dcterms:modified>
</cp:coreProperties>
</file>